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EF" w:rsidRPr="00CF3B3C" w:rsidRDefault="009702EF" w:rsidP="009702EF">
      <w:pPr>
        <w:widowControl/>
        <w:snapToGrid w:val="0"/>
        <w:spacing w:line="360" w:lineRule="auto"/>
        <w:ind w:firstLine="400"/>
        <w:rPr>
          <w:rFonts w:ascii="宋体" w:eastAsia="宋体" w:hAnsi="宋体" w:cs="宋体"/>
          <w:kern w:val="0"/>
          <w:sz w:val="24"/>
          <w:szCs w:val="28"/>
        </w:rPr>
      </w:pPr>
      <w:r w:rsidRPr="00CF3B3C">
        <w:rPr>
          <w:rFonts w:ascii="宋体" w:eastAsia="宋体" w:hAnsi="宋体" w:cs="宋体" w:hint="eastAsia"/>
          <w:b/>
          <w:bCs/>
          <w:kern w:val="0"/>
          <w:sz w:val="24"/>
          <w:szCs w:val="28"/>
        </w:rPr>
        <w:t xml:space="preserve">附件1           </w:t>
      </w:r>
    </w:p>
    <w:p w:rsidR="009702EF" w:rsidRPr="00CF3B3C" w:rsidRDefault="009702EF" w:rsidP="009702EF">
      <w:pPr>
        <w:widowControl/>
        <w:snapToGrid w:val="0"/>
        <w:spacing w:line="360" w:lineRule="auto"/>
        <w:ind w:firstLine="2048"/>
        <w:rPr>
          <w:rFonts w:ascii="宋体" w:eastAsia="宋体" w:hAnsi="宋体" w:cs="宋体"/>
          <w:kern w:val="0"/>
          <w:sz w:val="24"/>
          <w:szCs w:val="28"/>
        </w:rPr>
      </w:pPr>
      <w:r w:rsidRPr="00CF3B3C">
        <w:rPr>
          <w:rFonts w:ascii="宋体" w:eastAsia="宋体" w:hAnsi="宋体" w:cs="宋体" w:hint="eastAsia"/>
          <w:b/>
          <w:bCs/>
          <w:kern w:val="0"/>
          <w:sz w:val="24"/>
          <w:szCs w:val="28"/>
        </w:rPr>
        <w:t>高校教师资格认定有关表格的填写要求</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 xml:space="preserve">一、《教师资格认定申请表》的填写 </w:t>
      </w:r>
    </w:p>
    <w:p w:rsidR="009702EF" w:rsidRPr="00CF3B3C" w:rsidRDefault="009702EF" w:rsidP="0038294C">
      <w:pPr>
        <w:widowControl/>
        <w:snapToGrid w:val="0"/>
        <w:spacing w:before="240" w:line="360" w:lineRule="auto"/>
        <w:rPr>
          <w:rFonts w:ascii="宋体" w:eastAsia="宋体" w:hAnsi="宋体" w:cs="宋体"/>
          <w:kern w:val="0"/>
          <w:sz w:val="24"/>
          <w:szCs w:val="28"/>
        </w:rPr>
      </w:pPr>
      <w:r w:rsidRPr="00CF3B3C">
        <w:rPr>
          <w:rFonts w:ascii="宋体" w:eastAsia="宋体" w:hAnsi="宋体" w:cs="宋体" w:hint="eastAsia"/>
          <w:kern w:val="0"/>
          <w:sz w:val="24"/>
          <w:szCs w:val="28"/>
        </w:rPr>
        <w:t>《教师资格认定申请表》一式两份，网上填报完毕后自行打印或复印。</w:t>
      </w:r>
      <w:r w:rsidR="0038294C">
        <w:rPr>
          <w:rFonts w:ascii="宋体" w:eastAsia="宋体" w:hAnsi="宋体" w:cs="宋体" w:hint="eastAsia"/>
          <w:kern w:val="0"/>
          <w:sz w:val="24"/>
          <w:szCs w:val="28"/>
        </w:rPr>
        <w:t>（</w:t>
      </w:r>
      <w:r w:rsidR="0038294C" w:rsidRPr="0038294C">
        <w:rPr>
          <w:rFonts w:ascii="宋体" w:eastAsia="宋体" w:hAnsi="宋体" w:cs="宋体" w:hint="eastAsia"/>
          <w:b/>
          <w:bCs/>
          <w:kern w:val="0"/>
          <w:sz w:val="24"/>
          <w:szCs w:val="28"/>
        </w:rPr>
        <w:t>特别注意如果网上信息有改动，一定要重新打印申请表</w:t>
      </w:r>
      <w:r w:rsidR="0038294C">
        <w:rPr>
          <w:rFonts w:ascii="宋体" w:eastAsia="宋体" w:hAnsi="宋体" w:cs="宋体" w:hint="eastAsia"/>
          <w:kern w:val="0"/>
          <w:sz w:val="24"/>
          <w:szCs w:val="28"/>
        </w:rPr>
        <w:t>）</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 xml:space="preserve">1.申请表封面至第一页的填写： </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⑴ “工作单位”：</w:t>
      </w:r>
      <w:r w:rsidRPr="00CF3B3C">
        <w:rPr>
          <w:rFonts w:ascii="宋体" w:eastAsia="宋体" w:hAnsi="宋体" w:cs="宋体" w:hint="eastAsia"/>
          <w:color w:val="000000"/>
          <w:kern w:val="0"/>
          <w:sz w:val="24"/>
          <w:szCs w:val="28"/>
        </w:rPr>
        <w:t>填写任教高校的名称，并填写所在院系，</w:t>
      </w:r>
      <w:r w:rsidRPr="00CF3B3C">
        <w:rPr>
          <w:rFonts w:ascii="宋体" w:eastAsia="宋体" w:hAnsi="宋体" w:cs="宋体" w:hint="eastAsia"/>
          <w:kern w:val="0"/>
          <w:sz w:val="24"/>
          <w:szCs w:val="28"/>
        </w:rPr>
        <w:t>二级学院要填写学院名称（如北京</w:t>
      </w:r>
      <w:r w:rsidR="00215D0F">
        <w:rPr>
          <w:rFonts w:ascii="宋体" w:eastAsia="宋体" w:hAnsi="宋体" w:cs="宋体" w:hint="eastAsia"/>
          <w:kern w:val="0"/>
          <w:sz w:val="24"/>
          <w:szCs w:val="28"/>
        </w:rPr>
        <w:t>化工</w:t>
      </w:r>
      <w:r w:rsidRPr="00CF3B3C">
        <w:rPr>
          <w:rFonts w:ascii="宋体" w:eastAsia="宋体" w:hAnsi="宋体" w:cs="宋体" w:hint="eastAsia"/>
          <w:kern w:val="0"/>
          <w:sz w:val="24"/>
          <w:szCs w:val="28"/>
        </w:rPr>
        <w:t>大学</w:t>
      </w:r>
      <w:r w:rsidR="00215D0F">
        <w:rPr>
          <w:rFonts w:ascii="宋体" w:eastAsia="宋体" w:hAnsi="宋体" w:cs="宋体" w:hint="eastAsia"/>
          <w:kern w:val="0"/>
          <w:sz w:val="24"/>
          <w:szCs w:val="28"/>
        </w:rPr>
        <w:t>理</w:t>
      </w:r>
      <w:r w:rsidRPr="00CF3B3C">
        <w:rPr>
          <w:rFonts w:ascii="宋体" w:eastAsia="宋体" w:hAnsi="宋体" w:cs="宋体" w:hint="eastAsia"/>
          <w:kern w:val="0"/>
          <w:sz w:val="24"/>
          <w:szCs w:val="28"/>
        </w:rPr>
        <w:t>学院）</w:t>
      </w:r>
      <w:r w:rsidRPr="00CF3B3C">
        <w:rPr>
          <w:rFonts w:ascii="宋体" w:eastAsia="宋体" w:hAnsi="宋体" w:cs="宋体" w:hint="eastAsia"/>
          <w:color w:val="000000"/>
          <w:kern w:val="0"/>
          <w:sz w:val="24"/>
          <w:szCs w:val="28"/>
        </w:rPr>
        <w:t>；</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⑵ “申请教师资格种类”：填写“高等学校教师资格”；</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⑶ “出生日期”：填写××××.××.××（如1980.01.28，必须与身份证一致）；</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⑷“毕业学校”和“所学专业”按毕业证书填写；</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 xml:space="preserve">⑸“最高学位”：填写“博士”、“硕士”、“学士”或“无学位”； </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⑹“最高学历”：填写“研究生”或“大学本科”；</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⑺“现从事职业”：填写“高校教师”；</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⑻ “申请任教学科（课程）”栏，只选一个学科，原则上应与其任教学科或所学专业相一致</w:t>
      </w:r>
      <w:r w:rsidRPr="00CF3B3C">
        <w:rPr>
          <w:rFonts w:ascii="宋体" w:eastAsia="宋体" w:hAnsi="宋体" w:cs="宋体" w:hint="eastAsia"/>
          <w:color w:val="FF0000"/>
          <w:kern w:val="0"/>
          <w:sz w:val="24"/>
          <w:szCs w:val="28"/>
        </w:rPr>
        <w:t>（学科分类见附件2），</w:t>
      </w:r>
      <w:r w:rsidRPr="00CF3B3C">
        <w:rPr>
          <w:rFonts w:ascii="宋体" w:eastAsia="宋体" w:hAnsi="宋体" w:cs="宋体" w:hint="eastAsia"/>
          <w:kern w:val="0"/>
          <w:sz w:val="24"/>
          <w:szCs w:val="28"/>
        </w:rPr>
        <w:t>若没有与任教学科或所学专业相一致的学科，以相关或相近的学科代替；</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⑼“本人简历”：从本人高中毕业后填起，先填写所有的学习经历，再填写工作经历。填写学习经历时注明学历层次（可选研究生</w:t>
      </w:r>
      <w:r w:rsidRPr="00CF3B3C">
        <w:rPr>
          <w:rFonts w:ascii="宋体" w:eastAsia="宋体" w:hAnsi="宋体" w:cs="宋体" w:hint="eastAsia"/>
          <w:b/>
          <w:bCs/>
          <w:kern w:val="0"/>
          <w:sz w:val="24"/>
          <w:szCs w:val="28"/>
        </w:rPr>
        <w:t>、</w:t>
      </w:r>
      <w:r w:rsidRPr="00CF3B3C">
        <w:rPr>
          <w:rFonts w:ascii="宋体" w:eastAsia="宋体" w:hAnsi="宋体" w:cs="宋体" w:hint="eastAsia"/>
          <w:kern w:val="0"/>
          <w:sz w:val="24"/>
          <w:szCs w:val="28"/>
        </w:rPr>
        <w:t>本科</w:t>
      </w:r>
      <w:r w:rsidRPr="00CF3B3C">
        <w:rPr>
          <w:rFonts w:ascii="宋体" w:eastAsia="宋体" w:hAnsi="宋体" w:cs="宋体" w:hint="eastAsia"/>
          <w:b/>
          <w:bCs/>
          <w:kern w:val="0"/>
          <w:sz w:val="24"/>
          <w:szCs w:val="28"/>
        </w:rPr>
        <w:t>、</w:t>
      </w:r>
      <w:r w:rsidRPr="00CF3B3C">
        <w:rPr>
          <w:rFonts w:ascii="宋体" w:eastAsia="宋体" w:hAnsi="宋体" w:cs="宋体" w:hint="eastAsia"/>
          <w:kern w:val="0"/>
          <w:sz w:val="24"/>
          <w:szCs w:val="28"/>
        </w:rPr>
        <w:t>大专等）及学习形式（可选全日制、成人脱产、业余、函授、电大、自考、网络教育等）；</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2．申请表第二页第一栏“思想品德鉴定意见”至第五栏“教育教学能力测评结果”的填写：</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⑴“思想品德鉴定意见”：根据《申请人思想品德鉴定表》中的鉴定结果，简明扼要，据实填写；</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⑵“身体和健康状况”：填写“合格”；</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⑶“修学教育学、心理学课程情况”：师范教育类本科毕业的选择“符合师范教育类专业毕业生特许条款”；非师范教育类本科毕业，已补修本科层次教育学、心理学课程并考试合格的选择“修学高等教育学、高等教育心理学课程，并合格”；</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lastRenderedPageBreak/>
        <w:t>⑷“普通话水平测试”：选择通过的普通话测试等级（如“二级乙等，合格”），符合免</w:t>
      </w:r>
      <w:proofErr w:type="gramStart"/>
      <w:r w:rsidRPr="00CF3B3C">
        <w:rPr>
          <w:rFonts w:ascii="宋体" w:eastAsia="宋体" w:hAnsi="宋体" w:cs="宋体" w:hint="eastAsia"/>
          <w:kern w:val="0"/>
          <w:sz w:val="24"/>
          <w:szCs w:val="28"/>
        </w:rPr>
        <w:t>测条件</w:t>
      </w:r>
      <w:proofErr w:type="gramEnd"/>
      <w:r w:rsidRPr="00CF3B3C">
        <w:rPr>
          <w:rFonts w:ascii="宋体" w:eastAsia="宋体" w:hAnsi="宋体" w:cs="宋体" w:hint="eastAsia"/>
          <w:kern w:val="0"/>
          <w:sz w:val="24"/>
          <w:szCs w:val="28"/>
        </w:rPr>
        <w:t>的选择“免测”；</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⑸“教育教学能力测评结果”一栏的填写：以“合格”或“不合格”形式反映测试结果，由专业测评小组组长填写结果并签名，符合免</w:t>
      </w:r>
      <w:proofErr w:type="gramStart"/>
      <w:r w:rsidRPr="00CF3B3C">
        <w:rPr>
          <w:rFonts w:ascii="宋体" w:eastAsia="宋体" w:hAnsi="宋体" w:cs="宋体" w:hint="eastAsia"/>
          <w:kern w:val="0"/>
          <w:sz w:val="24"/>
          <w:szCs w:val="28"/>
        </w:rPr>
        <w:t>测条件</w:t>
      </w:r>
      <w:proofErr w:type="gramEnd"/>
      <w:r w:rsidRPr="00CF3B3C">
        <w:rPr>
          <w:rFonts w:ascii="宋体" w:eastAsia="宋体" w:hAnsi="宋体" w:cs="宋体" w:hint="eastAsia"/>
          <w:kern w:val="0"/>
          <w:sz w:val="24"/>
          <w:szCs w:val="28"/>
        </w:rPr>
        <w:t>的选择“免测”；</w:t>
      </w:r>
    </w:p>
    <w:p w:rsidR="009702EF" w:rsidRPr="00CF3B3C" w:rsidRDefault="009702EF" w:rsidP="00ED3CC4">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3．申请表第二页第六栏“教师资格认定专家审查委员会审查意见”的填写：</w:t>
      </w:r>
    </w:p>
    <w:p w:rsidR="009702EF" w:rsidRPr="00CF3B3C" w:rsidRDefault="009702EF" w:rsidP="009702EF">
      <w:pPr>
        <w:widowControl/>
        <w:snapToGrid w:val="0"/>
        <w:spacing w:line="360" w:lineRule="auto"/>
        <w:ind w:firstLine="480"/>
        <w:rPr>
          <w:rFonts w:ascii="宋体" w:eastAsia="宋体" w:hAnsi="宋体" w:cs="宋体"/>
          <w:kern w:val="0"/>
          <w:sz w:val="24"/>
          <w:szCs w:val="28"/>
        </w:rPr>
      </w:pPr>
      <w:r w:rsidRPr="00CF3B3C">
        <w:rPr>
          <w:rFonts w:ascii="宋体" w:eastAsia="宋体" w:hAnsi="宋体" w:cs="宋体" w:hint="eastAsia"/>
          <w:kern w:val="0"/>
          <w:sz w:val="24"/>
          <w:szCs w:val="28"/>
        </w:rPr>
        <w:t>委托高校组建的教师资格认定专家审查委员会对本校所有申请认定高校教师资格的人员（含师范和非师范教育类）进行考察，</w:t>
      </w:r>
      <w:proofErr w:type="gramStart"/>
      <w:r w:rsidRPr="00CF3B3C">
        <w:rPr>
          <w:rFonts w:ascii="宋体" w:eastAsia="宋体" w:hAnsi="宋体" w:cs="宋体" w:hint="eastAsia"/>
          <w:kern w:val="0"/>
          <w:sz w:val="24"/>
          <w:szCs w:val="28"/>
        </w:rPr>
        <w:t>作出</w:t>
      </w:r>
      <w:proofErr w:type="gramEnd"/>
      <w:r w:rsidRPr="00CF3B3C">
        <w:rPr>
          <w:rFonts w:ascii="宋体" w:eastAsia="宋体" w:hAnsi="宋体" w:cs="宋体" w:hint="eastAsia"/>
          <w:kern w:val="0"/>
          <w:sz w:val="24"/>
          <w:szCs w:val="28"/>
        </w:rPr>
        <w:t>是否认定的结论，并加盖学校教师资格认定专家审查委员会的印章。</w:t>
      </w:r>
    </w:p>
    <w:p w:rsidR="009702EF" w:rsidRPr="00CF3B3C" w:rsidRDefault="009702EF" w:rsidP="00990DE8">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4．第二页第七栏“教师资格认定机构意见”至最后一栏“备注”由市教师资格认定部门填写。</w:t>
      </w:r>
    </w:p>
    <w:p w:rsidR="009702EF" w:rsidRPr="00CF3B3C" w:rsidRDefault="009702EF" w:rsidP="00990DE8">
      <w:pPr>
        <w:widowControl/>
        <w:snapToGrid w:val="0"/>
        <w:spacing w:line="360" w:lineRule="auto"/>
        <w:rPr>
          <w:rFonts w:ascii="宋体" w:eastAsia="宋体" w:hAnsi="宋体" w:cs="宋体"/>
          <w:kern w:val="0"/>
          <w:sz w:val="24"/>
          <w:szCs w:val="28"/>
        </w:rPr>
      </w:pPr>
      <w:r w:rsidRPr="00CF3B3C">
        <w:rPr>
          <w:rFonts w:ascii="宋体" w:eastAsia="宋体" w:hAnsi="宋体" w:cs="宋体" w:hint="eastAsia"/>
          <w:kern w:val="0"/>
          <w:sz w:val="24"/>
          <w:szCs w:val="28"/>
        </w:rPr>
        <w:t>二、《申请人思想品德鉴定表》的填写</w:t>
      </w:r>
    </w:p>
    <w:p w:rsidR="000755E6" w:rsidRDefault="009702EF" w:rsidP="00990DE8">
      <w:pPr>
        <w:spacing w:line="360" w:lineRule="auto"/>
        <w:ind w:firstLine="420"/>
        <w:rPr>
          <w:rFonts w:ascii="宋体" w:eastAsia="宋体" w:hAnsi="宋体" w:cs="宋体"/>
          <w:kern w:val="0"/>
          <w:sz w:val="24"/>
          <w:szCs w:val="28"/>
        </w:rPr>
      </w:pPr>
      <w:r w:rsidRPr="00CF3B3C">
        <w:rPr>
          <w:rFonts w:ascii="宋体" w:eastAsia="宋体" w:hAnsi="宋体" w:cs="宋体" w:hint="eastAsia"/>
          <w:kern w:val="0"/>
          <w:sz w:val="24"/>
          <w:szCs w:val="28"/>
        </w:rPr>
        <w:t>严格按照表中的说明要求填写，其中“鉴定单位（全称）”</w:t>
      </w:r>
      <w:proofErr w:type="gramStart"/>
      <w:r w:rsidRPr="00CF3B3C">
        <w:rPr>
          <w:rFonts w:ascii="宋体" w:eastAsia="宋体" w:hAnsi="宋体" w:cs="宋体" w:hint="eastAsia"/>
          <w:kern w:val="0"/>
          <w:sz w:val="24"/>
          <w:szCs w:val="28"/>
        </w:rPr>
        <w:t>一栏要以</w:t>
      </w:r>
      <w:proofErr w:type="gramEnd"/>
      <w:r w:rsidRPr="00CF3B3C">
        <w:rPr>
          <w:rFonts w:ascii="宋体" w:eastAsia="宋体" w:hAnsi="宋体" w:cs="宋体" w:hint="eastAsia"/>
          <w:kern w:val="0"/>
          <w:sz w:val="24"/>
          <w:szCs w:val="28"/>
        </w:rPr>
        <w:t>学校人事处的名义填写，并加盖人事处公章，其他栏目按表格要求填写。</w:t>
      </w:r>
    </w:p>
    <w:p w:rsidR="001976B0" w:rsidRDefault="001976B0" w:rsidP="00990DE8">
      <w:pPr>
        <w:spacing w:line="360" w:lineRule="auto"/>
        <w:rPr>
          <w:rFonts w:ascii="宋体" w:eastAsia="宋体" w:hAnsi="宋体" w:cs="宋体"/>
          <w:kern w:val="0"/>
          <w:sz w:val="24"/>
          <w:szCs w:val="28"/>
        </w:rPr>
      </w:pPr>
      <w:r>
        <w:rPr>
          <w:rFonts w:ascii="宋体" w:eastAsia="宋体" w:hAnsi="宋体" w:cs="宋体" w:hint="eastAsia"/>
          <w:kern w:val="0"/>
          <w:sz w:val="24"/>
          <w:szCs w:val="28"/>
        </w:rPr>
        <w:t>三、</w:t>
      </w:r>
      <w:r w:rsidR="00990DE8">
        <w:rPr>
          <w:rFonts w:ascii="宋体" w:eastAsia="宋体" w:hAnsi="宋体" w:cs="宋体" w:hint="eastAsia"/>
          <w:kern w:val="0"/>
          <w:sz w:val="24"/>
          <w:szCs w:val="28"/>
        </w:rPr>
        <w:t>网上报名管理系统使用</w:t>
      </w:r>
      <w:r>
        <w:rPr>
          <w:rFonts w:ascii="宋体" w:eastAsia="宋体" w:hAnsi="宋体" w:cs="宋体" w:hint="eastAsia"/>
          <w:kern w:val="0"/>
          <w:sz w:val="24"/>
          <w:szCs w:val="28"/>
        </w:rPr>
        <w:t>注意事项</w:t>
      </w:r>
    </w:p>
    <w:p w:rsidR="00A837D1" w:rsidRPr="00172E3C" w:rsidRDefault="00A36191" w:rsidP="00990DE8">
      <w:pPr>
        <w:spacing w:line="360" w:lineRule="auto"/>
        <w:rPr>
          <w:sz w:val="24"/>
          <w:szCs w:val="24"/>
        </w:rPr>
      </w:pPr>
      <w:r w:rsidRPr="00172E3C">
        <w:rPr>
          <w:rFonts w:hint="eastAsia"/>
          <w:bCs/>
          <w:sz w:val="24"/>
          <w:szCs w:val="24"/>
        </w:rPr>
        <w:t xml:space="preserve">1. </w:t>
      </w:r>
      <w:r w:rsidR="00F370CF" w:rsidRPr="00172E3C">
        <w:rPr>
          <w:rFonts w:hint="eastAsia"/>
          <w:bCs/>
          <w:sz w:val="24"/>
          <w:szCs w:val="24"/>
        </w:rPr>
        <w:t>从</w:t>
      </w:r>
      <w:r w:rsidR="00F370CF" w:rsidRPr="00172E3C">
        <w:rPr>
          <w:bCs/>
          <w:sz w:val="24"/>
          <w:szCs w:val="24"/>
        </w:rPr>
        <w:t>2013</w:t>
      </w:r>
      <w:r w:rsidR="00F370CF" w:rsidRPr="00172E3C">
        <w:rPr>
          <w:rFonts w:hint="eastAsia"/>
          <w:bCs/>
          <w:sz w:val="24"/>
          <w:szCs w:val="24"/>
        </w:rPr>
        <w:t>年秋季开始，教师资格认定申请表使用</w:t>
      </w:r>
      <w:r w:rsidR="00F370CF" w:rsidRPr="00172E3C">
        <w:rPr>
          <w:bCs/>
          <w:sz w:val="24"/>
          <w:szCs w:val="24"/>
        </w:rPr>
        <w:t>A4</w:t>
      </w:r>
      <w:r w:rsidR="00F370CF" w:rsidRPr="00172E3C">
        <w:rPr>
          <w:rFonts w:hint="eastAsia"/>
          <w:bCs/>
          <w:sz w:val="24"/>
          <w:szCs w:val="24"/>
        </w:rPr>
        <w:t>纸打印；</w:t>
      </w:r>
    </w:p>
    <w:p w:rsidR="00D13DE0" w:rsidRDefault="00A837D1" w:rsidP="00990DE8">
      <w:pPr>
        <w:spacing w:line="360" w:lineRule="auto"/>
        <w:rPr>
          <w:rFonts w:hint="eastAsia"/>
          <w:sz w:val="24"/>
          <w:szCs w:val="24"/>
        </w:rPr>
      </w:pPr>
      <w:r w:rsidRPr="00172E3C">
        <w:rPr>
          <w:rFonts w:hint="eastAsia"/>
          <w:sz w:val="24"/>
          <w:szCs w:val="24"/>
        </w:rPr>
        <w:t>2.</w:t>
      </w:r>
      <w:r w:rsidR="00D13DE0" w:rsidRPr="00D13DE0">
        <w:rPr>
          <w:rFonts w:hint="eastAsia"/>
        </w:rPr>
        <w:t xml:space="preserve"> </w:t>
      </w:r>
      <w:r w:rsidR="00D13DE0" w:rsidRPr="00D13DE0">
        <w:rPr>
          <w:rFonts w:hint="eastAsia"/>
          <w:sz w:val="24"/>
          <w:szCs w:val="24"/>
        </w:rPr>
        <w:t>具有副教授及以上专业技术资格（不包括其它系列高级专业技术资格）人员申请教师资格，不需提供“两学”成绩，在网上填写“两学修学情况”时选择“符合其他特许</w:t>
      </w:r>
      <w:r w:rsidR="00D13DE0">
        <w:rPr>
          <w:rFonts w:hint="eastAsia"/>
          <w:sz w:val="24"/>
          <w:szCs w:val="24"/>
        </w:rPr>
        <w:t>条款”项，也不需要提供普通话证明，但需提供专业技术资格证书</w:t>
      </w:r>
      <w:bookmarkStart w:id="0" w:name="_GoBack"/>
      <w:bookmarkEnd w:id="0"/>
      <w:r w:rsidR="00D13DE0" w:rsidRPr="00D13DE0">
        <w:rPr>
          <w:rFonts w:hint="eastAsia"/>
          <w:sz w:val="24"/>
          <w:szCs w:val="24"/>
        </w:rPr>
        <w:t>复印件。</w:t>
      </w:r>
    </w:p>
    <w:p w:rsidR="00D13DE0" w:rsidRPr="00D13DE0" w:rsidRDefault="00D13DE0" w:rsidP="00990DE8">
      <w:pPr>
        <w:spacing w:line="360" w:lineRule="auto"/>
        <w:rPr>
          <w:sz w:val="24"/>
          <w:szCs w:val="24"/>
        </w:rPr>
      </w:pPr>
      <w:r>
        <w:rPr>
          <w:rFonts w:hint="eastAsia"/>
          <w:sz w:val="24"/>
          <w:szCs w:val="24"/>
        </w:rPr>
        <w:t>3.</w:t>
      </w:r>
      <w:r w:rsidRPr="00D13DE0">
        <w:rPr>
          <w:rFonts w:hint="eastAsia"/>
          <w:sz w:val="24"/>
          <w:szCs w:val="24"/>
        </w:rPr>
        <w:t>具有博士学位申请人员，不需要提供“两学”成绩，在网上填写“两学修学情况”时选择“符合</w:t>
      </w:r>
      <w:r>
        <w:rPr>
          <w:rFonts w:hint="eastAsia"/>
          <w:sz w:val="24"/>
          <w:szCs w:val="24"/>
        </w:rPr>
        <w:t>其他特许条款”项，也不需要提供普通话证明，另需提供博士学位</w:t>
      </w:r>
      <w:r w:rsidRPr="00D13DE0">
        <w:rPr>
          <w:rFonts w:hint="eastAsia"/>
          <w:sz w:val="24"/>
          <w:szCs w:val="24"/>
        </w:rPr>
        <w:t>复印件。</w:t>
      </w:r>
    </w:p>
    <w:p w:rsidR="00A837D1" w:rsidRPr="00172E3C" w:rsidRDefault="00D13DE0" w:rsidP="00990DE8">
      <w:pPr>
        <w:spacing w:line="360" w:lineRule="auto"/>
        <w:rPr>
          <w:sz w:val="24"/>
          <w:szCs w:val="24"/>
        </w:rPr>
      </w:pPr>
      <w:r>
        <w:rPr>
          <w:rFonts w:hint="eastAsia"/>
          <w:sz w:val="24"/>
          <w:szCs w:val="24"/>
        </w:rPr>
        <w:t>4</w:t>
      </w:r>
      <w:r w:rsidR="00A837D1" w:rsidRPr="00172E3C">
        <w:rPr>
          <w:rFonts w:hint="eastAsia"/>
          <w:sz w:val="24"/>
          <w:szCs w:val="24"/>
        </w:rPr>
        <w:t xml:space="preserve">. </w:t>
      </w:r>
      <w:r w:rsidR="00F370CF" w:rsidRPr="00172E3C">
        <w:rPr>
          <w:rFonts w:hint="eastAsia"/>
          <w:bCs/>
          <w:sz w:val="24"/>
          <w:szCs w:val="24"/>
        </w:rPr>
        <w:t>申请人网上填写报名信息时尽</w:t>
      </w:r>
      <w:r w:rsidR="008C3DD1">
        <w:rPr>
          <w:rFonts w:hint="eastAsia"/>
          <w:bCs/>
          <w:sz w:val="24"/>
          <w:szCs w:val="24"/>
        </w:rPr>
        <w:t xml:space="preserve"> </w:t>
      </w:r>
      <w:r w:rsidR="00F370CF" w:rsidRPr="00172E3C">
        <w:rPr>
          <w:rFonts w:hint="eastAsia"/>
          <w:bCs/>
          <w:sz w:val="24"/>
          <w:szCs w:val="24"/>
        </w:rPr>
        <w:t>量避免使用英文，尤其是个人简历，填写个人邮箱地址时推荐使用</w:t>
      </w:r>
      <w:r w:rsidR="00F370CF" w:rsidRPr="00172E3C">
        <w:rPr>
          <w:rFonts w:hint="eastAsia"/>
          <w:bCs/>
          <w:sz w:val="24"/>
          <w:szCs w:val="24"/>
        </w:rPr>
        <w:t>QQ</w:t>
      </w:r>
      <w:r w:rsidR="00F370CF" w:rsidRPr="00172E3C">
        <w:rPr>
          <w:rFonts w:hint="eastAsia"/>
          <w:bCs/>
          <w:sz w:val="24"/>
          <w:szCs w:val="24"/>
        </w:rPr>
        <w:t>邮箱地址，避免因出现敏感字符导致无法保存报名信息；</w:t>
      </w:r>
    </w:p>
    <w:p w:rsidR="0013467A" w:rsidRDefault="00D13DE0" w:rsidP="00990DE8">
      <w:pPr>
        <w:spacing w:line="360" w:lineRule="auto"/>
        <w:rPr>
          <w:bCs/>
          <w:sz w:val="24"/>
          <w:szCs w:val="24"/>
        </w:rPr>
      </w:pPr>
      <w:r>
        <w:rPr>
          <w:rFonts w:hint="eastAsia"/>
          <w:sz w:val="24"/>
          <w:szCs w:val="24"/>
        </w:rPr>
        <w:t>5</w:t>
      </w:r>
      <w:r w:rsidR="00A837D1" w:rsidRPr="00172E3C">
        <w:rPr>
          <w:rFonts w:hint="eastAsia"/>
          <w:sz w:val="24"/>
          <w:szCs w:val="24"/>
        </w:rPr>
        <w:t xml:space="preserve">. </w:t>
      </w:r>
      <w:r w:rsidR="00F370CF" w:rsidRPr="00172E3C">
        <w:rPr>
          <w:rFonts w:hint="eastAsia"/>
          <w:bCs/>
          <w:sz w:val="24"/>
          <w:szCs w:val="24"/>
        </w:rPr>
        <w:t>申请人网上填写报名信息时个人联系电话和思想品德鉴定单位联系电话不能填写手机号码，否则无法保存报名信息（教育部认定管理系统要求）；</w:t>
      </w:r>
    </w:p>
    <w:p w:rsidR="00F64428" w:rsidRPr="00172E3C" w:rsidRDefault="00D13DE0" w:rsidP="00990DE8">
      <w:pPr>
        <w:spacing w:line="360" w:lineRule="auto"/>
        <w:rPr>
          <w:sz w:val="24"/>
          <w:szCs w:val="24"/>
        </w:rPr>
      </w:pPr>
      <w:r>
        <w:rPr>
          <w:rFonts w:hint="eastAsia"/>
          <w:bCs/>
          <w:sz w:val="24"/>
          <w:szCs w:val="24"/>
        </w:rPr>
        <w:t>6</w:t>
      </w:r>
      <w:r w:rsidR="00F64428">
        <w:rPr>
          <w:rFonts w:hint="eastAsia"/>
          <w:bCs/>
          <w:sz w:val="24"/>
          <w:szCs w:val="24"/>
        </w:rPr>
        <w:t>.</w:t>
      </w:r>
      <w:r w:rsidR="00F64428" w:rsidRPr="00F64428">
        <w:rPr>
          <w:rFonts w:hint="eastAsia"/>
        </w:rPr>
        <w:t xml:space="preserve"> </w:t>
      </w:r>
      <w:r w:rsidR="00F64428" w:rsidRPr="001339BC">
        <w:rPr>
          <w:rFonts w:ascii="宋体" w:hAnsi="宋体" w:hint="eastAsia"/>
          <w:b/>
          <w:color w:val="FF0000"/>
          <w:szCs w:val="21"/>
        </w:rPr>
        <w:t>如果最高学位为</w:t>
      </w:r>
      <w:r w:rsidR="00F64428">
        <w:rPr>
          <w:rFonts w:ascii="宋体" w:hAnsi="宋体" w:hint="eastAsia"/>
          <w:b/>
          <w:color w:val="FF0000"/>
          <w:szCs w:val="21"/>
        </w:rPr>
        <w:t>【</w:t>
      </w:r>
      <w:r w:rsidR="00F64428" w:rsidRPr="001339BC">
        <w:rPr>
          <w:rFonts w:ascii="宋体" w:hAnsi="宋体" w:hint="eastAsia"/>
          <w:b/>
          <w:color w:val="FF0000"/>
          <w:szCs w:val="21"/>
        </w:rPr>
        <w:t>1-博士</w:t>
      </w:r>
      <w:r w:rsidR="00F64428">
        <w:rPr>
          <w:rFonts w:ascii="宋体" w:hAnsi="宋体" w:hint="eastAsia"/>
          <w:b/>
          <w:color w:val="FF0000"/>
          <w:szCs w:val="21"/>
        </w:rPr>
        <w:t>】</w:t>
      </w:r>
      <w:r w:rsidR="00F64428" w:rsidRPr="001339BC">
        <w:rPr>
          <w:rFonts w:ascii="宋体" w:hAnsi="宋体" w:hint="eastAsia"/>
          <w:b/>
          <w:color w:val="FF0000"/>
          <w:szCs w:val="21"/>
        </w:rPr>
        <w:t>，专业类别务必填写</w:t>
      </w:r>
      <w:r w:rsidR="00F64428">
        <w:rPr>
          <w:rFonts w:ascii="宋体" w:hAnsi="宋体" w:hint="eastAsia"/>
          <w:b/>
          <w:color w:val="FF0000"/>
          <w:szCs w:val="21"/>
        </w:rPr>
        <w:t>【</w:t>
      </w:r>
      <w:r w:rsidR="00F64428" w:rsidRPr="001339BC">
        <w:rPr>
          <w:rFonts w:ascii="宋体" w:hAnsi="宋体" w:hint="eastAsia"/>
          <w:b/>
          <w:color w:val="FF0000"/>
          <w:szCs w:val="21"/>
        </w:rPr>
        <w:t>1-师范教育类</w:t>
      </w:r>
      <w:r w:rsidR="00F64428">
        <w:rPr>
          <w:rFonts w:ascii="宋体" w:hAnsi="宋体" w:hint="eastAsia"/>
          <w:b/>
          <w:color w:val="FF0000"/>
          <w:szCs w:val="21"/>
        </w:rPr>
        <w:t>】。</w:t>
      </w:r>
    </w:p>
    <w:p w:rsidR="001976B0" w:rsidRPr="001976B0" w:rsidRDefault="001976B0" w:rsidP="00990DE8">
      <w:pPr>
        <w:spacing w:line="360" w:lineRule="auto"/>
      </w:pPr>
    </w:p>
    <w:sectPr w:rsidR="001976B0" w:rsidRPr="001976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23" w:rsidRDefault="00D86F23" w:rsidP="00215D0F">
      <w:r>
        <w:separator/>
      </w:r>
    </w:p>
  </w:endnote>
  <w:endnote w:type="continuationSeparator" w:id="0">
    <w:p w:rsidR="00D86F23" w:rsidRDefault="00D86F23" w:rsidP="0021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23" w:rsidRDefault="00D86F23" w:rsidP="00215D0F">
      <w:r>
        <w:separator/>
      </w:r>
    </w:p>
  </w:footnote>
  <w:footnote w:type="continuationSeparator" w:id="0">
    <w:p w:rsidR="00D86F23" w:rsidRDefault="00D86F23" w:rsidP="0021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05pt;height:15.05pt" o:bullet="t">
        <v:imagedata r:id="rId1" o:title="art9C31"/>
      </v:shape>
    </w:pict>
  </w:numPicBullet>
  <w:abstractNum w:abstractNumId="0">
    <w:nsid w:val="060514E9"/>
    <w:multiLevelType w:val="hybridMultilevel"/>
    <w:tmpl w:val="DF485C68"/>
    <w:lvl w:ilvl="0" w:tplc="57A25694">
      <w:start w:val="1"/>
      <w:numFmt w:val="bullet"/>
      <w:lvlText w:val=""/>
      <w:lvlPicBulletId w:val="0"/>
      <w:lvlJc w:val="left"/>
      <w:pPr>
        <w:tabs>
          <w:tab w:val="num" w:pos="720"/>
        </w:tabs>
        <w:ind w:left="720" w:hanging="360"/>
      </w:pPr>
      <w:rPr>
        <w:rFonts w:ascii="Symbol" w:hAnsi="Symbol" w:hint="default"/>
      </w:rPr>
    </w:lvl>
    <w:lvl w:ilvl="1" w:tplc="C8EA648E" w:tentative="1">
      <w:start w:val="1"/>
      <w:numFmt w:val="bullet"/>
      <w:lvlText w:val=""/>
      <w:lvlPicBulletId w:val="0"/>
      <w:lvlJc w:val="left"/>
      <w:pPr>
        <w:tabs>
          <w:tab w:val="num" w:pos="1440"/>
        </w:tabs>
        <w:ind w:left="1440" w:hanging="360"/>
      </w:pPr>
      <w:rPr>
        <w:rFonts w:ascii="Symbol" w:hAnsi="Symbol" w:hint="default"/>
      </w:rPr>
    </w:lvl>
    <w:lvl w:ilvl="2" w:tplc="1A4882EC" w:tentative="1">
      <w:start w:val="1"/>
      <w:numFmt w:val="bullet"/>
      <w:lvlText w:val=""/>
      <w:lvlPicBulletId w:val="0"/>
      <w:lvlJc w:val="left"/>
      <w:pPr>
        <w:tabs>
          <w:tab w:val="num" w:pos="2160"/>
        </w:tabs>
        <w:ind w:left="2160" w:hanging="360"/>
      </w:pPr>
      <w:rPr>
        <w:rFonts w:ascii="Symbol" w:hAnsi="Symbol" w:hint="default"/>
      </w:rPr>
    </w:lvl>
    <w:lvl w:ilvl="3" w:tplc="F738A2D6" w:tentative="1">
      <w:start w:val="1"/>
      <w:numFmt w:val="bullet"/>
      <w:lvlText w:val=""/>
      <w:lvlPicBulletId w:val="0"/>
      <w:lvlJc w:val="left"/>
      <w:pPr>
        <w:tabs>
          <w:tab w:val="num" w:pos="2880"/>
        </w:tabs>
        <w:ind w:left="2880" w:hanging="360"/>
      </w:pPr>
      <w:rPr>
        <w:rFonts w:ascii="Symbol" w:hAnsi="Symbol" w:hint="default"/>
      </w:rPr>
    </w:lvl>
    <w:lvl w:ilvl="4" w:tplc="83A02D26" w:tentative="1">
      <w:start w:val="1"/>
      <w:numFmt w:val="bullet"/>
      <w:lvlText w:val=""/>
      <w:lvlPicBulletId w:val="0"/>
      <w:lvlJc w:val="left"/>
      <w:pPr>
        <w:tabs>
          <w:tab w:val="num" w:pos="3600"/>
        </w:tabs>
        <w:ind w:left="3600" w:hanging="360"/>
      </w:pPr>
      <w:rPr>
        <w:rFonts w:ascii="Symbol" w:hAnsi="Symbol" w:hint="default"/>
      </w:rPr>
    </w:lvl>
    <w:lvl w:ilvl="5" w:tplc="683C36D4" w:tentative="1">
      <w:start w:val="1"/>
      <w:numFmt w:val="bullet"/>
      <w:lvlText w:val=""/>
      <w:lvlPicBulletId w:val="0"/>
      <w:lvlJc w:val="left"/>
      <w:pPr>
        <w:tabs>
          <w:tab w:val="num" w:pos="4320"/>
        </w:tabs>
        <w:ind w:left="4320" w:hanging="360"/>
      </w:pPr>
      <w:rPr>
        <w:rFonts w:ascii="Symbol" w:hAnsi="Symbol" w:hint="default"/>
      </w:rPr>
    </w:lvl>
    <w:lvl w:ilvl="6" w:tplc="EF8C7F88" w:tentative="1">
      <w:start w:val="1"/>
      <w:numFmt w:val="bullet"/>
      <w:lvlText w:val=""/>
      <w:lvlPicBulletId w:val="0"/>
      <w:lvlJc w:val="left"/>
      <w:pPr>
        <w:tabs>
          <w:tab w:val="num" w:pos="5040"/>
        </w:tabs>
        <w:ind w:left="5040" w:hanging="360"/>
      </w:pPr>
      <w:rPr>
        <w:rFonts w:ascii="Symbol" w:hAnsi="Symbol" w:hint="default"/>
      </w:rPr>
    </w:lvl>
    <w:lvl w:ilvl="7" w:tplc="25AA6E4A" w:tentative="1">
      <w:start w:val="1"/>
      <w:numFmt w:val="bullet"/>
      <w:lvlText w:val=""/>
      <w:lvlPicBulletId w:val="0"/>
      <w:lvlJc w:val="left"/>
      <w:pPr>
        <w:tabs>
          <w:tab w:val="num" w:pos="5760"/>
        </w:tabs>
        <w:ind w:left="5760" w:hanging="360"/>
      </w:pPr>
      <w:rPr>
        <w:rFonts w:ascii="Symbol" w:hAnsi="Symbol" w:hint="default"/>
      </w:rPr>
    </w:lvl>
    <w:lvl w:ilvl="8" w:tplc="98D816B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6EC0F66"/>
    <w:multiLevelType w:val="hybridMultilevel"/>
    <w:tmpl w:val="F34095DC"/>
    <w:lvl w:ilvl="0" w:tplc="B4F6E096">
      <w:start w:val="1"/>
      <w:numFmt w:val="bullet"/>
      <w:lvlText w:val=""/>
      <w:lvlPicBulletId w:val="0"/>
      <w:lvlJc w:val="left"/>
      <w:pPr>
        <w:tabs>
          <w:tab w:val="num" w:pos="720"/>
        </w:tabs>
        <w:ind w:left="720" w:hanging="360"/>
      </w:pPr>
      <w:rPr>
        <w:rFonts w:ascii="Symbol" w:hAnsi="Symbol" w:hint="default"/>
      </w:rPr>
    </w:lvl>
    <w:lvl w:ilvl="1" w:tplc="80B08536" w:tentative="1">
      <w:start w:val="1"/>
      <w:numFmt w:val="bullet"/>
      <w:lvlText w:val=""/>
      <w:lvlPicBulletId w:val="0"/>
      <w:lvlJc w:val="left"/>
      <w:pPr>
        <w:tabs>
          <w:tab w:val="num" w:pos="1440"/>
        </w:tabs>
        <w:ind w:left="1440" w:hanging="360"/>
      </w:pPr>
      <w:rPr>
        <w:rFonts w:ascii="Symbol" w:hAnsi="Symbol" w:hint="default"/>
      </w:rPr>
    </w:lvl>
    <w:lvl w:ilvl="2" w:tplc="0106B1E6" w:tentative="1">
      <w:start w:val="1"/>
      <w:numFmt w:val="bullet"/>
      <w:lvlText w:val=""/>
      <w:lvlPicBulletId w:val="0"/>
      <w:lvlJc w:val="left"/>
      <w:pPr>
        <w:tabs>
          <w:tab w:val="num" w:pos="2160"/>
        </w:tabs>
        <w:ind w:left="2160" w:hanging="360"/>
      </w:pPr>
      <w:rPr>
        <w:rFonts w:ascii="Symbol" w:hAnsi="Symbol" w:hint="default"/>
      </w:rPr>
    </w:lvl>
    <w:lvl w:ilvl="3" w:tplc="4888EB74" w:tentative="1">
      <w:start w:val="1"/>
      <w:numFmt w:val="bullet"/>
      <w:lvlText w:val=""/>
      <w:lvlPicBulletId w:val="0"/>
      <w:lvlJc w:val="left"/>
      <w:pPr>
        <w:tabs>
          <w:tab w:val="num" w:pos="2880"/>
        </w:tabs>
        <w:ind w:left="2880" w:hanging="360"/>
      </w:pPr>
      <w:rPr>
        <w:rFonts w:ascii="Symbol" w:hAnsi="Symbol" w:hint="default"/>
      </w:rPr>
    </w:lvl>
    <w:lvl w:ilvl="4" w:tplc="6FE4F14E" w:tentative="1">
      <w:start w:val="1"/>
      <w:numFmt w:val="bullet"/>
      <w:lvlText w:val=""/>
      <w:lvlPicBulletId w:val="0"/>
      <w:lvlJc w:val="left"/>
      <w:pPr>
        <w:tabs>
          <w:tab w:val="num" w:pos="3600"/>
        </w:tabs>
        <w:ind w:left="3600" w:hanging="360"/>
      </w:pPr>
      <w:rPr>
        <w:rFonts w:ascii="Symbol" w:hAnsi="Symbol" w:hint="default"/>
      </w:rPr>
    </w:lvl>
    <w:lvl w:ilvl="5" w:tplc="E1A86A1A" w:tentative="1">
      <w:start w:val="1"/>
      <w:numFmt w:val="bullet"/>
      <w:lvlText w:val=""/>
      <w:lvlPicBulletId w:val="0"/>
      <w:lvlJc w:val="left"/>
      <w:pPr>
        <w:tabs>
          <w:tab w:val="num" w:pos="4320"/>
        </w:tabs>
        <w:ind w:left="4320" w:hanging="360"/>
      </w:pPr>
      <w:rPr>
        <w:rFonts w:ascii="Symbol" w:hAnsi="Symbol" w:hint="default"/>
      </w:rPr>
    </w:lvl>
    <w:lvl w:ilvl="6" w:tplc="C284C934" w:tentative="1">
      <w:start w:val="1"/>
      <w:numFmt w:val="bullet"/>
      <w:lvlText w:val=""/>
      <w:lvlPicBulletId w:val="0"/>
      <w:lvlJc w:val="left"/>
      <w:pPr>
        <w:tabs>
          <w:tab w:val="num" w:pos="5040"/>
        </w:tabs>
        <w:ind w:left="5040" w:hanging="360"/>
      </w:pPr>
      <w:rPr>
        <w:rFonts w:ascii="Symbol" w:hAnsi="Symbol" w:hint="default"/>
      </w:rPr>
    </w:lvl>
    <w:lvl w:ilvl="7" w:tplc="4950CFF2" w:tentative="1">
      <w:start w:val="1"/>
      <w:numFmt w:val="bullet"/>
      <w:lvlText w:val=""/>
      <w:lvlPicBulletId w:val="0"/>
      <w:lvlJc w:val="left"/>
      <w:pPr>
        <w:tabs>
          <w:tab w:val="num" w:pos="5760"/>
        </w:tabs>
        <w:ind w:left="5760" w:hanging="360"/>
      </w:pPr>
      <w:rPr>
        <w:rFonts w:ascii="Symbol" w:hAnsi="Symbol" w:hint="default"/>
      </w:rPr>
    </w:lvl>
    <w:lvl w:ilvl="8" w:tplc="1A6C2B7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5754203"/>
    <w:multiLevelType w:val="hybridMultilevel"/>
    <w:tmpl w:val="52E477C8"/>
    <w:lvl w:ilvl="0" w:tplc="C88AF4EC">
      <w:start w:val="1"/>
      <w:numFmt w:val="bullet"/>
      <w:lvlText w:val=""/>
      <w:lvlPicBulletId w:val="0"/>
      <w:lvlJc w:val="left"/>
      <w:pPr>
        <w:tabs>
          <w:tab w:val="num" w:pos="720"/>
        </w:tabs>
        <w:ind w:left="720" w:hanging="360"/>
      </w:pPr>
      <w:rPr>
        <w:rFonts w:ascii="Symbol" w:hAnsi="Symbol" w:hint="default"/>
      </w:rPr>
    </w:lvl>
    <w:lvl w:ilvl="1" w:tplc="B32AC1FC" w:tentative="1">
      <w:start w:val="1"/>
      <w:numFmt w:val="bullet"/>
      <w:lvlText w:val=""/>
      <w:lvlPicBulletId w:val="0"/>
      <w:lvlJc w:val="left"/>
      <w:pPr>
        <w:tabs>
          <w:tab w:val="num" w:pos="1440"/>
        </w:tabs>
        <w:ind w:left="1440" w:hanging="360"/>
      </w:pPr>
      <w:rPr>
        <w:rFonts w:ascii="Symbol" w:hAnsi="Symbol" w:hint="default"/>
      </w:rPr>
    </w:lvl>
    <w:lvl w:ilvl="2" w:tplc="93A6BF56" w:tentative="1">
      <w:start w:val="1"/>
      <w:numFmt w:val="bullet"/>
      <w:lvlText w:val=""/>
      <w:lvlPicBulletId w:val="0"/>
      <w:lvlJc w:val="left"/>
      <w:pPr>
        <w:tabs>
          <w:tab w:val="num" w:pos="2160"/>
        </w:tabs>
        <w:ind w:left="2160" w:hanging="360"/>
      </w:pPr>
      <w:rPr>
        <w:rFonts w:ascii="Symbol" w:hAnsi="Symbol" w:hint="default"/>
      </w:rPr>
    </w:lvl>
    <w:lvl w:ilvl="3" w:tplc="BBFC490E" w:tentative="1">
      <w:start w:val="1"/>
      <w:numFmt w:val="bullet"/>
      <w:lvlText w:val=""/>
      <w:lvlPicBulletId w:val="0"/>
      <w:lvlJc w:val="left"/>
      <w:pPr>
        <w:tabs>
          <w:tab w:val="num" w:pos="2880"/>
        </w:tabs>
        <w:ind w:left="2880" w:hanging="360"/>
      </w:pPr>
      <w:rPr>
        <w:rFonts w:ascii="Symbol" w:hAnsi="Symbol" w:hint="default"/>
      </w:rPr>
    </w:lvl>
    <w:lvl w:ilvl="4" w:tplc="164258DA" w:tentative="1">
      <w:start w:val="1"/>
      <w:numFmt w:val="bullet"/>
      <w:lvlText w:val=""/>
      <w:lvlPicBulletId w:val="0"/>
      <w:lvlJc w:val="left"/>
      <w:pPr>
        <w:tabs>
          <w:tab w:val="num" w:pos="3600"/>
        </w:tabs>
        <w:ind w:left="3600" w:hanging="360"/>
      </w:pPr>
      <w:rPr>
        <w:rFonts w:ascii="Symbol" w:hAnsi="Symbol" w:hint="default"/>
      </w:rPr>
    </w:lvl>
    <w:lvl w:ilvl="5" w:tplc="0298ED86" w:tentative="1">
      <w:start w:val="1"/>
      <w:numFmt w:val="bullet"/>
      <w:lvlText w:val=""/>
      <w:lvlPicBulletId w:val="0"/>
      <w:lvlJc w:val="left"/>
      <w:pPr>
        <w:tabs>
          <w:tab w:val="num" w:pos="4320"/>
        </w:tabs>
        <w:ind w:left="4320" w:hanging="360"/>
      </w:pPr>
      <w:rPr>
        <w:rFonts w:ascii="Symbol" w:hAnsi="Symbol" w:hint="default"/>
      </w:rPr>
    </w:lvl>
    <w:lvl w:ilvl="6" w:tplc="E2E89E48" w:tentative="1">
      <w:start w:val="1"/>
      <w:numFmt w:val="bullet"/>
      <w:lvlText w:val=""/>
      <w:lvlPicBulletId w:val="0"/>
      <w:lvlJc w:val="left"/>
      <w:pPr>
        <w:tabs>
          <w:tab w:val="num" w:pos="5040"/>
        </w:tabs>
        <w:ind w:left="5040" w:hanging="360"/>
      </w:pPr>
      <w:rPr>
        <w:rFonts w:ascii="Symbol" w:hAnsi="Symbol" w:hint="default"/>
      </w:rPr>
    </w:lvl>
    <w:lvl w:ilvl="7" w:tplc="A27AB5A2" w:tentative="1">
      <w:start w:val="1"/>
      <w:numFmt w:val="bullet"/>
      <w:lvlText w:val=""/>
      <w:lvlPicBulletId w:val="0"/>
      <w:lvlJc w:val="left"/>
      <w:pPr>
        <w:tabs>
          <w:tab w:val="num" w:pos="5760"/>
        </w:tabs>
        <w:ind w:left="5760" w:hanging="360"/>
      </w:pPr>
      <w:rPr>
        <w:rFonts w:ascii="Symbol" w:hAnsi="Symbol" w:hint="default"/>
      </w:rPr>
    </w:lvl>
    <w:lvl w:ilvl="8" w:tplc="B468675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929218E"/>
    <w:multiLevelType w:val="hybridMultilevel"/>
    <w:tmpl w:val="FD5AEC30"/>
    <w:lvl w:ilvl="0" w:tplc="9A1A86AA">
      <w:start w:val="1"/>
      <w:numFmt w:val="bullet"/>
      <w:lvlText w:val=""/>
      <w:lvlPicBulletId w:val="0"/>
      <w:lvlJc w:val="left"/>
      <w:pPr>
        <w:tabs>
          <w:tab w:val="num" w:pos="720"/>
        </w:tabs>
        <w:ind w:left="720" w:hanging="360"/>
      </w:pPr>
      <w:rPr>
        <w:rFonts w:ascii="Symbol" w:hAnsi="Symbol" w:hint="default"/>
      </w:rPr>
    </w:lvl>
    <w:lvl w:ilvl="1" w:tplc="CBD442F2" w:tentative="1">
      <w:start w:val="1"/>
      <w:numFmt w:val="bullet"/>
      <w:lvlText w:val=""/>
      <w:lvlPicBulletId w:val="0"/>
      <w:lvlJc w:val="left"/>
      <w:pPr>
        <w:tabs>
          <w:tab w:val="num" w:pos="1440"/>
        </w:tabs>
        <w:ind w:left="1440" w:hanging="360"/>
      </w:pPr>
      <w:rPr>
        <w:rFonts w:ascii="Symbol" w:hAnsi="Symbol" w:hint="default"/>
      </w:rPr>
    </w:lvl>
    <w:lvl w:ilvl="2" w:tplc="B15CCB2A" w:tentative="1">
      <w:start w:val="1"/>
      <w:numFmt w:val="bullet"/>
      <w:lvlText w:val=""/>
      <w:lvlPicBulletId w:val="0"/>
      <w:lvlJc w:val="left"/>
      <w:pPr>
        <w:tabs>
          <w:tab w:val="num" w:pos="2160"/>
        </w:tabs>
        <w:ind w:left="2160" w:hanging="360"/>
      </w:pPr>
      <w:rPr>
        <w:rFonts w:ascii="Symbol" w:hAnsi="Symbol" w:hint="default"/>
      </w:rPr>
    </w:lvl>
    <w:lvl w:ilvl="3" w:tplc="A9BE6922" w:tentative="1">
      <w:start w:val="1"/>
      <w:numFmt w:val="bullet"/>
      <w:lvlText w:val=""/>
      <w:lvlPicBulletId w:val="0"/>
      <w:lvlJc w:val="left"/>
      <w:pPr>
        <w:tabs>
          <w:tab w:val="num" w:pos="2880"/>
        </w:tabs>
        <w:ind w:left="2880" w:hanging="360"/>
      </w:pPr>
      <w:rPr>
        <w:rFonts w:ascii="Symbol" w:hAnsi="Symbol" w:hint="default"/>
      </w:rPr>
    </w:lvl>
    <w:lvl w:ilvl="4" w:tplc="A3601B24" w:tentative="1">
      <w:start w:val="1"/>
      <w:numFmt w:val="bullet"/>
      <w:lvlText w:val=""/>
      <w:lvlPicBulletId w:val="0"/>
      <w:lvlJc w:val="left"/>
      <w:pPr>
        <w:tabs>
          <w:tab w:val="num" w:pos="3600"/>
        </w:tabs>
        <w:ind w:left="3600" w:hanging="360"/>
      </w:pPr>
      <w:rPr>
        <w:rFonts w:ascii="Symbol" w:hAnsi="Symbol" w:hint="default"/>
      </w:rPr>
    </w:lvl>
    <w:lvl w:ilvl="5" w:tplc="808E4EE4" w:tentative="1">
      <w:start w:val="1"/>
      <w:numFmt w:val="bullet"/>
      <w:lvlText w:val=""/>
      <w:lvlPicBulletId w:val="0"/>
      <w:lvlJc w:val="left"/>
      <w:pPr>
        <w:tabs>
          <w:tab w:val="num" w:pos="4320"/>
        </w:tabs>
        <w:ind w:left="4320" w:hanging="360"/>
      </w:pPr>
      <w:rPr>
        <w:rFonts w:ascii="Symbol" w:hAnsi="Symbol" w:hint="default"/>
      </w:rPr>
    </w:lvl>
    <w:lvl w:ilvl="6" w:tplc="FCC6E4A6" w:tentative="1">
      <w:start w:val="1"/>
      <w:numFmt w:val="bullet"/>
      <w:lvlText w:val=""/>
      <w:lvlPicBulletId w:val="0"/>
      <w:lvlJc w:val="left"/>
      <w:pPr>
        <w:tabs>
          <w:tab w:val="num" w:pos="5040"/>
        </w:tabs>
        <w:ind w:left="5040" w:hanging="360"/>
      </w:pPr>
      <w:rPr>
        <w:rFonts w:ascii="Symbol" w:hAnsi="Symbol" w:hint="default"/>
      </w:rPr>
    </w:lvl>
    <w:lvl w:ilvl="7" w:tplc="6A9EC0F2" w:tentative="1">
      <w:start w:val="1"/>
      <w:numFmt w:val="bullet"/>
      <w:lvlText w:val=""/>
      <w:lvlPicBulletId w:val="0"/>
      <w:lvlJc w:val="left"/>
      <w:pPr>
        <w:tabs>
          <w:tab w:val="num" w:pos="5760"/>
        </w:tabs>
        <w:ind w:left="5760" w:hanging="360"/>
      </w:pPr>
      <w:rPr>
        <w:rFonts w:ascii="Symbol" w:hAnsi="Symbol" w:hint="default"/>
      </w:rPr>
    </w:lvl>
    <w:lvl w:ilvl="8" w:tplc="867CE20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72824536"/>
    <w:multiLevelType w:val="hybridMultilevel"/>
    <w:tmpl w:val="73E802E0"/>
    <w:lvl w:ilvl="0" w:tplc="A0F41C5C">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EF"/>
    <w:rsid w:val="000025BF"/>
    <w:rsid w:val="0013467A"/>
    <w:rsid w:val="00172E3C"/>
    <w:rsid w:val="001976B0"/>
    <w:rsid w:val="00215D0F"/>
    <w:rsid w:val="0038294C"/>
    <w:rsid w:val="005E490D"/>
    <w:rsid w:val="006B6D4D"/>
    <w:rsid w:val="00750E38"/>
    <w:rsid w:val="00754063"/>
    <w:rsid w:val="008C3DD1"/>
    <w:rsid w:val="009702EF"/>
    <w:rsid w:val="00990DE8"/>
    <w:rsid w:val="009D01CF"/>
    <w:rsid w:val="009F4157"/>
    <w:rsid w:val="00A36191"/>
    <w:rsid w:val="00A837D1"/>
    <w:rsid w:val="00AB6F54"/>
    <w:rsid w:val="00C37AD5"/>
    <w:rsid w:val="00D13DE0"/>
    <w:rsid w:val="00D86F23"/>
    <w:rsid w:val="00ED3CC4"/>
    <w:rsid w:val="00F370CF"/>
    <w:rsid w:val="00F6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D0F"/>
    <w:rPr>
      <w:sz w:val="18"/>
      <w:szCs w:val="18"/>
    </w:rPr>
  </w:style>
  <w:style w:type="paragraph" w:styleId="a4">
    <w:name w:val="footer"/>
    <w:basedOn w:val="a"/>
    <w:link w:val="Char0"/>
    <w:uiPriority w:val="99"/>
    <w:unhideWhenUsed/>
    <w:rsid w:val="00215D0F"/>
    <w:pPr>
      <w:tabs>
        <w:tab w:val="center" w:pos="4153"/>
        <w:tab w:val="right" w:pos="8306"/>
      </w:tabs>
      <w:snapToGrid w:val="0"/>
      <w:jc w:val="left"/>
    </w:pPr>
    <w:rPr>
      <w:sz w:val="18"/>
      <w:szCs w:val="18"/>
    </w:rPr>
  </w:style>
  <w:style w:type="character" w:customStyle="1" w:styleId="Char0">
    <w:name w:val="页脚 Char"/>
    <w:basedOn w:val="a0"/>
    <w:link w:val="a4"/>
    <w:uiPriority w:val="99"/>
    <w:rsid w:val="00215D0F"/>
    <w:rPr>
      <w:sz w:val="18"/>
      <w:szCs w:val="18"/>
    </w:rPr>
  </w:style>
  <w:style w:type="paragraph" w:styleId="a5">
    <w:name w:val="List Paragraph"/>
    <w:basedOn w:val="a"/>
    <w:uiPriority w:val="34"/>
    <w:qFormat/>
    <w:rsid w:val="00A361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D0F"/>
    <w:rPr>
      <w:sz w:val="18"/>
      <w:szCs w:val="18"/>
    </w:rPr>
  </w:style>
  <w:style w:type="paragraph" w:styleId="a4">
    <w:name w:val="footer"/>
    <w:basedOn w:val="a"/>
    <w:link w:val="Char0"/>
    <w:uiPriority w:val="99"/>
    <w:unhideWhenUsed/>
    <w:rsid w:val="00215D0F"/>
    <w:pPr>
      <w:tabs>
        <w:tab w:val="center" w:pos="4153"/>
        <w:tab w:val="right" w:pos="8306"/>
      </w:tabs>
      <w:snapToGrid w:val="0"/>
      <w:jc w:val="left"/>
    </w:pPr>
    <w:rPr>
      <w:sz w:val="18"/>
      <w:szCs w:val="18"/>
    </w:rPr>
  </w:style>
  <w:style w:type="character" w:customStyle="1" w:styleId="Char0">
    <w:name w:val="页脚 Char"/>
    <w:basedOn w:val="a0"/>
    <w:link w:val="a4"/>
    <w:uiPriority w:val="99"/>
    <w:rsid w:val="00215D0F"/>
    <w:rPr>
      <w:sz w:val="18"/>
      <w:szCs w:val="18"/>
    </w:rPr>
  </w:style>
  <w:style w:type="paragraph" w:styleId="a5">
    <w:name w:val="List Paragraph"/>
    <w:basedOn w:val="a"/>
    <w:uiPriority w:val="34"/>
    <w:qFormat/>
    <w:rsid w:val="00A361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6526">
      <w:bodyDiv w:val="1"/>
      <w:marLeft w:val="0"/>
      <w:marRight w:val="0"/>
      <w:marTop w:val="0"/>
      <w:marBottom w:val="0"/>
      <w:divBdr>
        <w:top w:val="none" w:sz="0" w:space="0" w:color="auto"/>
        <w:left w:val="none" w:sz="0" w:space="0" w:color="auto"/>
        <w:bottom w:val="none" w:sz="0" w:space="0" w:color="auto"/>
        <w:right w:val="none" w:sz="0" w:space="0" w:color="auto"/>
      </w:divBdr>
    </w:div>
    <w:div w:id="1037656111">
      <w:bodyDiv w:val="1"/>
      <w:marLeft w:val="0"/>
      <w:marRight w:val="0"/>
      <w:marTop w:val="0"/>
      <w:marBottom w:val="0"/>
      <w:divBdr>
        <w:top w:val="none" w:sz="0" w:space="0" w:color="auto"/>
        <w:left w:val="none" w:sz="0" w:space="0" w:color="auto"/>
        <w:bottom w:val="none" w:sz="0" w:space="0" w:color="auto"/>
        <w:right w:val="none" w:sz="0" w:space="0" w:color="auto"/>
      </w:divBdr>
      <w:divsChild>
        <w:div w:id="911895349">
          <w:marLeft w:val="547"/>
          <w:marRight w:val="0"/>
          <w:marTop w:val="96"/>
          <w:marBottom w:val="0"/>
          <w:divBdr>
            <w:top w:val="none" w:sz="0" w:space="0" w:color="auto"/>
            <w:left w:val="none" w:sz="0" w:space="0" w:color="auto"/>
            <w:bottom w:val="none" w:sz="0" w:space="0" w:color="auto"/>
            <w:right w:val="none" w:sz="0" w:space="0" w:color="auto"/>
          </w:divBdr>
        </w:div>
        <w:div w:id="1932663909">
          <w:marLeft w:val="547"/>
          <w:marRight w:val="0"/>
          <w:marTop w:val="96"/>
          <w:marBottom w:val="0"/>
          <w:divBdr>
            <w:top w:val="none" w:sz="0" w:space="0" w:color="auto"/>
            <w:left w:val="none" w:sz="0" w:space="0" w:color="auto"/>
            <w:bottom w:val="none" w:sz="0" w:space="0" w:color="auto"/>
            <w:right w:val="none" w:sz="0" w:space="0" w:color="auto"/>
          </w:divBdr>
        </w:div>
        <w:div w:id="766968032">
          <w:marLeft w:val="547"/>
          <w:marRight w:val="0"/>
          <w:marTop w:val="96"/>
          <w:marBottom w:val="0"/>
          <w:divBdr>
            <w:top w:val="none" w:sz="0" w:space="0" w:color="auto"/>
            <w:left w:val="none" w:sz="0" w:space="0" w:color="auto"/>
            <w:bottom w:val="none" w:sz="0" w:space="0" w:color="auto"/>
            <w:right w:val="none" w:sz="0" w:space="0" w:color="auto"/>
          </w:divBdr>
        </w:div>
        <w:div w:id="679938100">
          <w:marLeft w:val="547"/>
          <w:marRight w:val="0"/>
          <w:marTop w:val="96"/>
          <w:marBottom w:val="0"/>
          <w:divBdr>
            <w:top w:val="none" w:sz="0" w:space="0" w:color="auto"/>
            <w:left w:val="none" w:sz="0" w:space="0" w:color="auto"/>
            <w:bottom w:val="none" w:sz="0" w:space="0" w:color="auto"/>
            <w:right w:val="none" w:sz="0" w:space="0" w:color="auto"/>
          </w:divBdr>
        </w:div>
      </w:divsChild>
    </w:div>
    <w:div w:id="11456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孟子超</cp:lastModifiedBy>
  <cp:revision>13</cp:revision>
  <dcterms:created xsi:type="dcterms:W3CDTF">2012-09-11T09:39:00Z</dcterms:created>
  <dcterms:modified xsi:type="dcterms:W3CDTF">2014-04-03T01:14:00Z</dcterms:modified>
</cp:coreProperties>
</file>