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39486" w14:textId="785E4122" w:rsidR="0004287B" w:rsidRPr="00326565" w:rsidRDefault="00056DBB" w:rsidP="00923A8C">
      <w:pPr>
        <w:spacing w:line="520" w:lineRule="exact"/>
        <w:jc w:val="center"/>
        <w:rPr>
          <w:rFonts w:ascii="黑体" w:eastAsia="黑体" w:hAnsi="黑体" w:cs="Times New Roman"/>
          <w:b/>
          <w:sz w:val="36"/>
          <w:szCs w:val="24"/>
        </w:rPr>
      </w:pPr>
      <w:r w:rsidRPr="00326565">
        <w:rPr>
          <w:rFonts w:ascii="黑体" w:eastAsia="黑体" w:hAnsi="黑体" w:cs="Times New Roman" w:hint="eastAsia"/>
          <w:b/>
          <w:sz w:val="36"/>
          <w:szCs w:val="24"/>
        </w:rPr>
        <w:t>第</w:t>
      </w:r>
      <w:r w:rsidR="001326CE" w:rsidRPr="00326565">
        <w:rPr>
          <w:rFonts w:ascii="黑体" w:eastAsia="黑体" w:hAnsi="黑体" w:cs="Times New Roman" w:hint="eastAsia"/>
          <w:b/>
          <w:sz w:val="36"/>
          <w:szCs w:val="24"/>
        </w:rPr>
        <w:t>五</w:t>
      </w:r>
      <w:r w:rsidR="00923A8C" w:rsidRPr="00326565">
        <w:rPr>
          <w:rFonts w:ascii="黑体" w:eastAsia="黑体" w:hAnsi="黑体" w:cs="Times New Roman" w:hint="eastAsia"/>
          <w:b/>
          <w:sz w:val="36"/>
          <w:szCs w:val="24"/>
        </w:rPr>
        <w:t>期</w:t>
      </w:r>
      <w:r w:rsidR="00F73DC2" w:rsidRPr="00326565">
        <w:rPr>
          <w:rFonts w:ascii="黑体" w:eastAsia="黑体" w:hAnsi="黑体" w:cs="Times New Roman" w:hint="eastAsia"/>
          <w:b/>
          <w:sz w:val="36"/>
          <w:szCs w:val="24"/>
        </w:rPr>
        <w:t>《公文写作</w:t>
      </w:r>
      <w:r w:rsidRPr="00326565">
        <w:rPr>
          <w:rFonts w:ascii="黑体" w:eastAsia="黑体" w:hAnsi="黑体" w:cs="Times New Roman" w:hint="eastAsia"/>
          <w:b/>
          <w:sz w:val="36"/>
          <w:szCs w:val="24"/>
        </w:rPr>
        <w:t>及</w:t>
      </w:r>
      <w:r w:rsidRPr="00326565">
        <w:rPr>
          <w:rFonts w:ascii="黑体" w:eastAsia="黑体" w:hAnsi="黑体" w:cs="Times New Roman"/>
          <w:b/>
          <w:sz w:val="36"/>
          <w:szCs w:val="24"/>
        </w:rPr>
        <w:t>处理</w:t>
      </w:r>
      <w:r w:rsidR="00F73DC2" w:rsidRPr="00326565">
        <w:rPr>
          <w:rFonts w:ascii="黑体" w:eastAsia="黑体" w:hAnsi="黑体" w:cs="Times New Roman" w:hint="eastAsia"/>
          <w:b/>
          <w:sz w:val="36"/>
          <w:szCs w:val="24"/>
        </w:rPr>
        <w:t>》</w:t>
      </w:r>
      <w:r w:rsidR="00874870" w:rsidRPr="00326565">
        <w:rPr>
          <w:rFonts w:ascii="黑体" w:eastAsia="黑体" w:hAnsi="黑体" w:cs="Times New Roman" w:hint="eastAsia"/>
          <w:b/>
          <w:sz w:val="36"/>
          <w:szCs w:val="24"/>
        </w:rPr>
        <w:t>主要</w:t>
      </w:r>
      <w:r w:rsidR="00C84140" w:rsidRPr="00326565">
        <w:rPr>
          <w:rFonts w:ascii="黑体" w:eastAsia="黑体" w:hAnsi="黑体" w:cs="Times New Roman" w:hint="eastAsia"/>
          <w:b/>
          <w:sz w:val="36"/>
          <w:szCs w:val="24"/>
        </w:rPr>
        <w:t>授课内容</w:t>
      </w:r>
    </w:p>
    <w:p w14:paraId="17C5B3F2" w14:textId="77777777" w:rsidR="00C84140" w:rsidRPr="005D6FC2" w:rsidRDefault="0004287B" w:rsidP="005B2250">
      <w:pPr>
        <w:widowControl/>
        <w:shd w:val="clear" w:color="auto" w:fill="FFFFFF"/>
        <w:spacing w:beforeLines="100" w:before="312" w:line="520" w:lineRule="exact"/>
        <w:ind w:firstLineChars="200" w:firstLine="562"/>
        <w:jc w:val="left"/>
        <w:rPr>
          <w:rFonts w:ascii="仿宋" w:eastAsia="仿宋" w:hAnsi="仿宋" w:cs="宋体"/>
          <w:b/>
          <w:color w:val="2B2B2B"/>
          <w:kern w:val="0"/>
          <w:sz w:val="28"/>
          <w:szCs w:val="28"/>
        </w:rPr>
      </w:pPr>
      <w:r w:rsidRPr="005D6FC2">
        <w:rPr>
          <w:rFonts w:ascii="仿宋" w:eastAsia="仿宋" w:hAnsi="仿宋" w:cs="宋体" w:hint="eastAsia"/>
          <w:b/>
          <w:color w:val="2B2B2B"/>
          <w:kern w:val="0"/>
          <w:sz w:val="28"/>
          <w:szCs w:val="28"/>
        </w:rPr>
        <w:t>（一）</w:t>
      </w:r>
      <w:r w:rsidR="00C84140" w:rsidRPr="005D6FC2">
        <w:rPr>
          <w:rFonts w:ascii="仿宋" w:eastAsia="仿宋" w:hAnsi="仿宋" w:cs="宋体" w:hint="eastAsia"/>
          <w:b/>
          <w:color w:val="2B2B2B"/>
          <w:kern w:val="0"/>
          <w:sz w:val="28"/>
          <w:szCs w:val="28"/>
        </w:rPr>
        <w:t>公文</w:t>
      </w:r>
      <w:r w:rsidR="00E414FC" w:rsidRPr="005D6FC2">
        <w:rPr>
          <w:rFonts w:ascii="仿宋" w:eastAsia="仿宋" w:hAnsi="仿宋" w:cs="宋体" w:hint="eastAsia"/>
          <w:b/>
          <w:color w:val="2B2B2B"/>
          <w:kern w:val="0"/>
          <w:sz w:val="28"/>
          <w:szCs w:val="28"/>
        </w:rPr>
        <w:t>概述</w:t>
      </w:r>
      <w:r w:rsidR="00C84140" w:rsidRPr="005D6FC2">
        <w:rPr>
          <w:rFonts w:ascii="仿宋" w:eastAsia="仿宋" w:hAnsi="仿宋" w:cs="宋体"/>
          <w:b/>
          <w:color w:val="2B2B2B"/>
          <w:kern w:val="0"/>
          <w:sz w:val="28"/>
          <w:szCs w:val="28"/>
        </w:rPr>
        <w:t>、</w:t>
      </w:r>
      <w:r w:rsidR="00C84140" w:rsidRPr="005D6FC2">
        <w:rPr>
          <w:rFonts w:ascii="仿宋" w:eastAsia="仿宋" w:hAnsi="仿宋" w:cs="宋体" w:hint="eastAsia"/>
          <w:b/>
          <w:color w:val="2B2B2B"/>
          <w:kern w:val="0"/>
          <w:sz w:val="28"/>
          <w:szCs w:val="28"/>
        </w:rPr>
        <w:t>公文</w:t>
      </w:r>
      <w:r w:rsidR="00C84140" w:rsidRPr="005D6FC2">
        <w:rPr>
          <w:rFonts w:ascii="仿宋" w:eastAsia="仿宋" w:hAnsi="仿宋" w:cs="宋体"/>
          <w:b/>
          <w:color w:val="2B2B2B"/>
          <w:kern w:val="0"/>
          <w:sz w:val="28"/>
          <w:szCs w:val="28"/>
        </w:rPr>
        <w:t>类型介绍</w:t>
      </w:r>
      <w:bookmarkStart w:id="0" w:name="_GoBack"/>
      <w:bookmarkEnd w:id="0"/>
    </w:p>
    <w:p w14:paraId="16950789" w14:textId="77777777" w:rsidR="00DB4516" w:rsidRPr="00976709" w:rsidRDefault="00DB4516" w:rsidP="00701192">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color w:val="2B2B2B"/>
          <w:kern w:val="0"/>
          <w:sz w:val="28"/>
          <w:szCs w:val="28"/>
        </w:rPr>
        <w:t>1.</w:t>
      </w:r>
      <w:r w:rsidR="00E414FC" w:rsidRPr="00976709">
        <w:rPr>
          <w:rFonts w:ascii="仿宋" w:eastAsia="仿宋" w:hAnsi="仿宋" w:cs="宋体" w:hint="eastAsia"/>
          <w:color w:val="2B2B2B"/>
          <w:kern w:val="0"/>
          <w:sz w:val="28"/>
          <w:szCs w:val="28"/>
        </w:rPr>
        <w:t>公文</w:t>
      </w:r>
      <w:r w:rsidR="00E414FC" w:rsidRPr="00976709">
        <w:rPr>
          <w:rFonts w:ascii="仿宋" w:eastAsia="仿宋" w:hAnsi="仿宋" w:cs="宋体"/>
          <w:color w:val="2B2B2B"/>
          <w:kern w:val="0"/>
          <w:sz w:val="28"/>
          <w:szCs w:val="28"/>
        </w:rPr>
        <w:t>的</w:t>
      </w:r>
      <w:r w:rsidR="00E414FC" w:rsidRPr="00976709">
        <w:rPr>
          <w:rFonts w:ascii="仿宋" w:eastAsia="仿宋" w:hAnsi="仿宋" w:cs="宋体" w:hint="eastAsia"/>
          <w:color w:val="2B2B2B"/>
          <w:kern w:val="0"/>
          <w:sz w:val="28"/>
          <w:szCs w:val="28"/>
        </w:rPr>
        <w:t>涵义</w:t>
      </w:r>
      <w:r w:rsidR="00E414FC" w:rsidRPr="00976709">
        <w:rPr>
          <w:rFonts w:ascii="仿宋" w:eastAsia="仿宋" w:hAnsi="仿宋" w:cs="宋体"/>
          <w:color w:val="2B2B2B"/>
          <w:kern w:val="0"/>
          <w:sz w:val="28"/>
          <w:szCs w:val="28"/>
        </w:rPr>
        <w:t>、</w:t>
      </w:r>
      <w:r w:rsidR="00E414FC" w:rsidRPr="00976709">
        <w:rPr>
          <w:rFonts w:ascii="仿宋" w:eastAsia="仿宋" w:hAnsi="仿宋" w:cs="宋体" w:hint="eastAsia"/>
          <w:color w:val="2B2B2B"/>
          <w:kern w:val="0"/>
          <w:sz w:val="28"/>
          <w:szCs w:val="28"/>
        </w:rPr>
        <w:t>特点</w:t>
      </w:r>
      <w:r w:rsidR="008A1BD0" w:rsidRPr="00976709">
        <w:rPr>
          <w:rFonts w:ascii="仿宋" w:eastAsia="仿宋" w:hAnsi="仿宋" w:cs="宋体" w:hint="eastAsia"/>
          <w:color w:val="2B2B2B"/>
          <w:kern w:val="0"/>
          <w:sz w:val="28"/>
          <w:szCs w:val="28"/>
        </w:rPr>
        <w:t>、</w:t>
      </w:r>
      <w:r w:rsidR="008A1BD0" w:rsidRPr="00976709">
        <w:rPr>
          <w:rFonts w:ascii="仿宋" w:eastAsia="仿宋" w:hAnsi="仿宋" w:cs="宋体"/>
          <w:color w:val="2B2B2B"/>
          <w:kern w:val="0"/>
          <w:sz w:val="28"/>
          <w:szCs w:val="28"/>
        </w:rPr>
        <w:t>作用</w:t>
      </w:r>
    </w:p>
    <w:p w14:paraId="6E4EC438" w14:textId="749EE8A5" w:rsidR="008A1BD0" w:rsidRPr="00976709" w:rsidRDefault="008A1BD0" w:rsidP="00701192">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color w:val="2B2B2B"/>
          <w:kern w:val="0"/>
          <w:sz w:val="28"/>
          <w:szCs w:val="28"/>
        </w:rPr>
        <w:t>2.</w:t>
      </w:r>
      <w:r w:rsidRPr="00976709">
        <w:rPr>
          <w:rFonts w:ascii="仿宋" w:eastAsia="仿宋" w:hAnsi="仿宋" w:cs="宋体" w:hint="eastAsia"/>
          <w:color w:val="2B2B2B"/>
          <w:kern w:val="0"/>
          <w:sz w:val="28"/>
          <w:szCs w:val="28"/>
        </w:rPr>
        <w:t>公文</w:t>
      </w:r>
      <w:r w:rsidRPr="00976709">
        <w:rPr>
          <w:rFonts w:ascii="仿宋" w:eastAsia="仿宋" w:hAnsi="仿宋" w:cs="宋体"/>
          <w:color w:val="2B2B2B"/>
          <w:kern w:val="0"/>
          <w:sz w:val="28"/>
          <w:szCs w:val="28"/>
        </w:rPr>
        <w:t>种类</w:t>
      </w:r>
      <w:r w:rsidR="000D4A52">
        <w:rPr>
          <w:rFonts w:ascii="仿宋" w:eastAsia="仿宋" w:hAnsi="仿宋" w:cs="宋体" w:hint="eastAsia"/>
          <w:color w:val="2B2B2B"/>
          <w:kern w:val="0"/>
          <w:sz w:val="28"/>
          <w:szCs w:val="28"/>
        </w:rPr>
        <w:t>、</w:t>
      </w:r>
      <w:r w:rsidRPr="00976709">
        <w:rPr>
          <w:rFonts w:ascii="仿宋" w:eastAsia="仿宋" w:hAnsi="仿宋" w:cs="宋体"/>
          <w:color w:val="2B2B2B"/>
          <w:kern w:val="0"/>
          <w:sz w:val="28"/>
          <w:szCs w:val="28"/>
        </w:rPr>
        <w:t>学校</w:t>
      </w:r>
      <w:r w:rsidRPr="00976709">
        <w:rPr>
          <w:rFonts w:ascii="仿宋" w:eastAsia="仿宋" w:hAnsi="仿宋" w:cs="宋体" w:hint="eastAsia"/>
          <w:color w:val="2B2B2B"/>
          <w:kern w:val="0"/>
          <w:sz w:val="28"/>
          <w:szCs w:val="28"/>
        </w:rPr>
        <w:t>公文</w:t>
      </w:r>
      <w:r w:rsidRPr="00976709">
        <w:rPr>
          <w:rFonts w:ascii="仿宋" w:eastAsia="仿宋" w:hAnsi="仿宋" w:cs="宋体"/>
          <w:color w:val="2B2B2B"/>
          <w:kern w:val="0"/>
          <w:sz w:val="28"/>
          <w:szCs w:val="28"/>
        </w:rPr>
        <w:t>种类</w:t>
      </w:r>
      <w:r w:rsidR="000D4A52">
        <w:rPr>
          <w:rFonts w:ascii="仿宋" w:eastAsia="仿宋" w:hAnsi="仿宋" w:cs="宋体" w:hint="eastAsia"/>
          <w:color w:val="2B2B2B"/>
          <w:kern w:val="0"/>
          <w:sz w:val="28"/>
          <w:szCs w:val="28"/>
        </w:rPr>
        <w:t>、公文格式</w:t>
      </w:r>
    </w:p>
    <w:p w14:paraId="5ECA940C" w14:textId="77777777" w:rsidR="00C84140" w:rsidRPr="005B2250" w:rsidRDefault="0004287B" w:rsidP="005B2250">
      <w:pPr>
        <w:widowControl/>
        <w:shd w:val="clear" w:color="auto" w:fill="FFFFFF"/>
        <w:spacing w:beforeLines="30" w:before="93" w:line="520" w:lineRule="exact"/>
        <w:ind w:firstLineChars="200" w:firstLine="562"/>
        <w:jc w:val="left"/>
        <w:rPr>
          <w:rFonts w:ascii="仿宋" w:eastAsia="仿宋" w:hAnsi="仿宋" w:cs="宋体"/>
          <w:b/>
          <w:color w:val="2B2B2B"/>
          <w:kern w:val="0"/>
          <w:sz w:val="28"/>
          <w:szCs w:val="28"/>
        </w:rPr>
      </w:pPr>
      <w:r w:rsidRPr="005B2250">
        <w:rPr>
          <w:rFonts w:ascii="仿宋" w:eastAsia="仿宋" w:hAnsi="仿宋" w:cs="宋体" w:hint="eastAsia"/>
          <w:b/>
          <w:color w:val="2B2B2B"/>
          <w:kern w:val="0"/>
          <w:sz w:val="28"/>
          <w:szCs w:val="28"/>
        </w:rPr>
        <w:t>（二）</w:t>
      </w:r>
      <w:r w:rsidR="00C84140" w:rsidRPr="005B2250">
        <w:rPr>
          <w:rFonts w:ascii="仿宋" w:eastAsia="仿宋" w:hAnsi="仿宋" w:cs="宋体" w:hint="eastAsia"/>
          <w:b/>
          <w:color w:val="2B2B2B"/>
          <w:kern w:val="0"/>
          <w:sz w:val="28"/>
          <w:szCs w:val="28"/>
        </w:rPr>
        <w:t>学校常用公文写作基本功与重点难点问题解析</w:t>
      </w:r>
    </w:p>
    <w:p w14:paraId="1C9E8C5E" w14:textId="77777777" w:rsidR="0098631A" w:rsidRPr="00976709" w:rsidRDefault="0098631A" w:rsidP="00701192">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1.几种</w:t>
      </w:r>
      <w:r w:rsidRPr="00976709">
        <w:rPr>
          <w:rFonts w:ascii="仿宋" w:eastAsia="仿宋" w:hAnsi="仿宋" w:cs="宋体"/>
          <w:color w:val="2B2B2B"/>
          <w:kern w:val="0"/>
          <w:sz w:val="28"/>
          <w:szCs w:val="28"/>
        </w:rPr>
        <w:t>易混淆</w:t>
      </w:r>
      <w:r w:rsidRPr="00976709">
        <w:rPr>
          <w:rFonts w:ascii="仿宋" w:eastAsia="仿宋" w:hAnsi="仿宋" w:cs="宋体" w:hint="eastAsia"/>
          <w:color w:val="2B2B2B"/>
          <w:kern w:val="0"/>
          <w:sz w:val="28"/>
          <w:szCs w:val="28"/>
        </w:rPr>
        <w:t>文种</w:t>
      </w:r>
      <w:r w:rsidRPr="00976709">
        <w:rPr>
          <w:rFonts w:ascii="仿宋" w:eastAsia="仿宋" w:hAnsi="仿宋" w:cs="宋体"/>
          <w:color w:val="2B2B2B"/>
          <w:kern w:val="0"/>
          <w:sz w:val="28"/>
          <w:szCs w:val="28"/>
        </w:rPr>
        <w:t>的区别</w:t>
      </w:r>
    </w:p>
    <w:p w14:paraId="097BBD3B" w14:textId="77777777" w:rsidR="0098631A" w:rsidRPr="00976709" w:rsidRDefault="0098631A" w:rsidP="00701192">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2.如何</w:t>
      </w:r>
      <w:r w:rsidRPr="00976709">
        <w:rPr>
          <w:rFonts w:ascii="仿宋" w:eastAsia="仿宋" w:hAnsi="仿宋" w:cs="宋体"/>
          <w:color w:val="2B2B2B"/>
          <w:kern w:val="0"/>
          <w:sz w:val="28"/>
          <w:szCs w:val="28"/>
        </w:rPr>
        <w:t>正确选用文种</w:t>
      </w:r>
    </w:p>
    <w:p w14:paraId="6B17340F" w14:textId="77777777" w:rsidR="0098631A" w:rsidRPr="00976709" w:rsidRDefault="0098631A" w:rsidP="00701192">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3.非常用文种</w:t>
      </w:r>
      <w:r w:rsidRPr="00976709">
        <w:rPr>
          <w:rFonts w:ascii="仿宋" w:eastAsia="仿宋" w:hAnsi="仿宋" w:cs="宋体"/>
          <w:color w:val="2B2B2B"/>
          <w:kern w:val="0"/>
          <w:sz w:val="28"/>
          <w:szCs w:val="28"/>
        </w:rPr>
        <w:t>的</w:t>
      </w:r>
      <w:r w:rsidRPr="00976709">
        <w:rPr>
          <w:rFonts w:ascii="仿宋" w:eastAsia="仿宋" w:hAnsi="仿宋" w:cs="宋体" w:hint="eastAsia"/>
          <w:color w:val="2B2B2B"/>
          <w:kern w:val="0"/>
          <w:sz w:val="28"/>
          <w:szCs w:val="28"/>
        </w:rPr>
        <w:t>使用</w:t>
      </w:r>
    </w:p>
    <w:p w14:paraId="7435030E" w14:textId="52D7AB3E" w:rsidR="008A1BD0" w:rsidRPr="00976709" w:rsidRDefault="0098631A" w:rsidP="00D20AB0">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4.</w:t>
      </w:r>
      <w:r w:rsidR="008A1BD0" w:rsidRPr="00976709">
        <w:rPr>
          <w:rFonts w:ascii="仿宋" w:eastAsia="仿宋" w:hAnsi="仿宋" w:cs="宋体" w:hint="eastAsia"/>
          <w:color w:val="2B2B2B"/>
          <w:kern w:val="0"/>
          <w:sz w:val="28"/>
          <w:szCs w:val="28"/>
        </w:rPr>
        <w:t>常用</w:t>
      </w:r>
      <w:r w:rsidR="008A1BD0" w:rsidRPr="00976709">
        <w:rPr>
          <w:rFonts w:ascii="仿宋" w:eastAsia="仿宋" w:hAnsi="仿宋" w:cs="宋体"/>
          <w:color w:val="2B2B2B"/>
          <w:kern w:val="0"/>
          <w:sz w:val="28"/>
          <w:szCs w:val="28"/>
        </w:rPr>
        <w:t>公文</w:t>
      </w:r>
      <w:r w:rsidRPr="00976709">
        <w:rPr>
          <w:rFonts w:ascii="仿宋" w:eastAsia="仿宋" w:hAnsi="仿宋" w:cs="宋体" w:hint="eastAsia"/>
          <w:color w:val="2B2B2B"/>
          <w:kern w:val="0"/>
          <w:sz w:val="28"/>
          <w:szCs w:val="28"/>
        </w:rPr>
        <w:t>撰写</w:t>
      </w:r>
      <w:r w:rsidR="008A1BD0" w:rsidRPr="00976709">
        <w:rPr>
          <w:rFonts w:ascii="仿宋" w:eastAsia="仿宋" w:hAnsi="仿宋" w:cs="宋体"/>
          <w:color w:val="2B2B2B"/>
          <w:kern w:val="0"/>
          <w:sz w:val="28"/>
          <w:szCs w:val="28"/>
        </w:rPr>
        <w:t>：</w:t>
      </w:r>
      <w:r w:rsidR="008A1BD0" w:rsidRPr="00976709">
        <w:rPr>
          <w:rFonts w:ascii="仿宋" w:eastAsia="仿宋" w:hAnsi="仿宋" w:cs="宋体" w:hint="eastAsia"/>
          <w:color w:val="2B2B2B"/>
          <w:kern w:val="0"/>
          <w:sz w:val="28"/>
          <w:szCs w:val="28"/>
        </w:rPr>
        <w:t>通知</w:t>
      </w:r>
      <w:r w:rsidR="008A1BD0" w:rsidRPr="00976709">
        <w:rPr>
          <w:rFonts w:ascii="仿宋" w:eastAsia="仿宋" w:hAnsi="仿宋" w:cs="宋体"/>
          <w:color w:val="2B2B2B"/>
          <w:kern w:val="0"/>
          <w:sz w:val="28"/>
          <w:szCs w:val="28"/>
        </w:rPr>
        <w:t>、</w:t>
      </w:r>
      <w:r w:rsidR="00172691" w:rsidRPr="00976709">
        <w:rPr>
          <w:rFonts w:ascii="仿宋" w:eastAsia="仿宋" w:hAnsi="仿宋" w:cs="宋体" w:hint="eastAsia"/>
          <w:color w:val="2B2B2B"/>
          <w:kern w:val="0"/>
          <w:sz w:val="28"/>
          <w:szCs w:val="28"/>
        </w:rPr>
        <w:t>请示</w:t>
      </w:r>
      <w:r w:rsidR="00172691" w:rsidRPr="00976709">
        <w:rPr>
          <w:rFonts w:ascii="仿宋" w:eastAsia="仿宋" w:hAnsi="仿宋" w:cs="宋体"/>
          <w:color w:val="2B2B2B"/>
          <w:kern w:val="0"/>
          <w:sz w:val="28"/>
          <w:szCs w:val="28"/>
        </w:rPr>
        <w:t>、</w:t>
      </w:r>
      <w:r w:rsidR="00172691" w:rsidRPr="00976709">
        <w:rPr>
          <w:rFonts w:ascii="仿宋" w:eastAsia="仿宋" w:hAnsi="仿宋" w:cs="宋体" w:hint="eastAsia"/>
          <w:color w:val="2B2B2B"/>
          <w:kern w:val="0"/>
          <w:sz w:val="28"/>
          <w:szCs w:val="28"/>
        </w:rPr>
        <w:t>报告</w:t>
      </w:r>
      <w:r w:rsidR="00172691" w:rsidRPr="00976709">
        <w:rPr>
          <w:rFonts w:ascii="仿宋" w:eastAsia="仿宋" w:hAnsi="仿宋" w:cs="宋体"/>
          <w:color w:val="2B2B2B"/>
          <w:kern w:val="0"/>
          <w:sz w:val="28"/>
          <w:szCs w:val="28"/>
        </w:rPr>
        <w:t>、</w:t>
      </w:r>
      <w:r w:rsidR="007A6E71">
        <w:rPr>
          <w:rFonts w:ascii="仿宋" w:eastAsia="仿宋" w:hAnsi="仿宋" w:cs="宋体" w:hint="eastAsia"/>
          <w:color w:val="2B2B2B"/>
          <w:kern w:val="0"/>
          <w:sz w:val="28"/>
          <w:szCs w:val="28"/>
        </w:rPr>
        <w:t>会议记录、会议纪要、</w:t>
      </w:r>
      <w:r w:rsidR="00172691" w:rsidRPr="00976709">
        <w:rPr>
          <w:rFonts w:ascii="仿宋" w:eastAsia="仿宋" w:hAnsi="仿宋" w:cs="宋体" w:hint="eastAsia"/>
          <w:color w:val="2B2B2B"/>
          <w:kern w:val="0"/>
          <w:sz w:val="28"/>
          <w:szCs w:val="28"/>
        </w:rPr>
        <w:t>意见</w:t>
      </w:r>
      <w:r w:rsidR="00172691" w:rsidRPr="00976709">
        <w:rPr>
          <w:rFonts w:ascii="仿宋" w:eastAsia="仿宋" w:hAnsi="仿宋" w:cs="宋体"/>
          <w:color w:val="2B2B2B"/>
          <w:kern w:val="0"/>
          <w:sz w:val="28"/>
          <w:szCs w:val="28"/>
        </w:rPr>
        <w:t>、</w:t>
      </w:r>
      <w:r w:rsidR="00172691" w:rsidRPr="00976709">
        <w:rPr>
          <w:rFonts w:ascii="仿宋" w:eastAsia="仿宋" w:hAnsi="仿宋" w:cs="宋体" w:hint="eastAsia"/>
          <w:color w:val="2B2B2B"/>
          <w:kern w:val="0"/>
          <w:sz w:val="28"/>
          <w:szCs w:val="28"/>
        </w:rPr>
        <w:t>函</w:t>
      </w:r>
      <w:r w:rsidR="00172691" w:rsidRPr="00976709">
        <w:rPr>
          <w:rFonts w:ascii="仿宋" w:eastAsia="仿宋" w:hAnsi="仿宋" w:cs="宋体"/>
          <w:color w:val="2B2B2B"/>
          <w:kern w:val="0"/>
          <w:sz w:val="28"/>
          <w:szCs w:val="28"/>
        </w:rPr>
        <w:t>、</w:t>
      </w:r>
      <w:r w:rsidR="00172691" w:rsidRPr="00976709">
        <w:rPr>
          <w:rFonts w:ascii="仿宋" w:eastAsia="仿宋" w:hAnsi="仿宋" w:cs="宋体" w:hint="eastAsia"/>
          <w:color w:val="2B2B2B"/>
          <w:kern w:val="0"/>
          <w:sz w:val="28"/>
          <w:szCs w:val="28"/>
        </w:rPr>
        <w:t>管理规定</w:t>
      </w:r>
      <w:r w:rsidR="008A1BD0" w:rsidRPr="00976709">
        <w:rPr>
          <w:rFonts w:ascii="仿宋" w:eastAsia="仿宋" w:hAnsi="仿宋" w:cs="宋体"/>
          <w:color w:val="2B2B2B"/>
          <w:kern w:val="0"/>
          <w:sz w:val="28"/>
          <w:szCs w:val="28"/>
        </w:rPr>
        <w:t>等写作方式及重难点</w:t>
      </w:r>
      <w:r w:rsidR="008A1BD0" w:rsidRPr="00976709">
        <w:rPr>
          <w:rFonts w:ascii="仿宋" w:eastAsia="仿宋" w:hAnsi="仿宋" w:cs="宋体" w:hint="eastAsia"/>
          <w:color w:val="2B2B2B"/>
          <w:kern w:val="0"/>
          <w:sz w:val="28"/>
          <w:szCs w:val="28"/>
        </w:rPr>
        <w:t>解析</w:t>
      </w:r>
    </w:p>
    <w:p w14:paraId="30C32799" w14:textId="36D139C6" w:rsidR="0004287B" w:rsidRPr="005B2250" w:rsidRDefault="00C84140" w:rsidP="005B2250">
      <w:pPr>
        <w:widowControl/>
        <w:shd w:val="clear" w:color="auto" w:fill="FFFFFF"/>
        <w:spacing w:beforeLines="30" w:before="93" w:line="520" w:lineRule="exact"/>
        <w:ind w:firstLineChars="200" w:firstLine="562"/>
        <w:jc w:val="left"/>
        <w:rPr>
          <w:rFonts w:ascii="仿宋" w:eastAsia="仿宋" w:hAnsi="仿宋" w:cs="宋体"/>
          <w:b/>
          <w:color w:val="2B2B2B"/>
          <w:kern w:val="0"/>
          <w:sz w:val="28"/>
          <w:szCs w:val="28"/>
        </w:rPr>
      </w:pPr>
      <w:r w:rsidRPr="005B2250">
        <w:rPr>
          <w:rFonts w:ascii="仿宋" w:eastAsia="仿宋" w:hAnsi="仿宋" w:cs="宋体" w:hint="eastAsia"/>
          <w:b/>
          <w:color w:val="2B2B2B"/>
          <w:kern w:val="0"/>
          <w:sz w:val="28"/>
          <w:szCs w:val="28"/>
        </w:rPr>
        <w:t>（三）</w:t>
      </w:r>
      <w:r w:rsidR="0004287B" w:rsidRPr="005B2250">
        <w:rPr>
          <w:rFonts w:ascii="仿宋" w:eastAsia="仿宋" w:hAnsi="仿宋" w:cs="宋体" w:hint="eastAsia"/>
          <w:b/>
          <w:color w:val="2B2B2B"/>
          <w:kern w:val="0"/>
          <w:sz w:val="28"/>
          <w:szCs w:val="28"/>
        </w:rPr>
        <w:t>怎样写好</w:t>
      </w:r>
      <w:r w:rsidR="00B8571B">
        <w:rPr>
          <w:rFonts w:ascii="仿宋" w:eastAsia="仿宋" w:hAnsi="仿宋" w:cs="宋体" w:hint="eastAsia"/>
          <w:b/>
          <w:color w:val="2B2B2B"/>
          <w:kern w:val="0"/>
          <w:sz w:val="28"/>
          <w:szCs w:val="28"/>
        </w:rPr>
        <w:t>工作</w:t>
      </w:r>
      <w:r w:rsidR="001705EA">
        <w:rPr>
          <w:rFonts w:ascii="仿宋" w:eastAsia="仿宋" w:hAnsi="仿宋" w:cs="宋体" w:hint="eastAsia"/>
          <w:b/>
          <w:color w:val="2B2B2B"/>
          <w:kern w:val="0"/>
          <w:sz w:val="28"/>
          <w:szCs w:val="28"/>
        </w:rPr>
        <w:t>计划和工作总结</w:t>
      </w:r>
    </w:p>
    <w:p w14:paraId="49D2E7A2" w14:textId="4F0C27E3" w:rsidR="00C25385" w:rsidRPr="00976709" w:rsidRDefault="001705EA" w:rsidP="00701192">
      <w:pPr>
        <w:widowControl/>
        <w:shd w:val="clear" w:color="auto" w:fill="FFFFFF"/>
        <w:spacing w:line="520" w:lineRule="exact"/>
        <w:ind w:firstLine="480"/>
        <w:jc w:val="left"/>
        <w:rPr>
          <w:rFonts w:ascii="仿宋" w:eastAsia="仿宋" w:hAnsi="仿宋" w:cs="宋体"/>
          <w:color w:val="2B2B2B"/>
          <w:kern w:val="0"/>
          <w:sz w:val="28"/>
          <w:szCs w:val="28"/>
        </w:rPr>
      </w:pPr>
      <w:r>
        <w:rPr>
          <w:rFonts w:ascii="仿宋" w:eastAsia="仿宋" w:hAnsi="仿宋" w:cs="宋体" w:hint="eastAsia"/>
          <w:color w:val="2B2B2B"/>
          <w:kern w:val="0"/>
          <w:sz w:val="28"/>
          <w:szCs w:val="28"/>
        </w:rPr>
        <w:t>工作计划与工作总结</w:t>
      </w:r>
      <w:r w:rsidR="00C25385" w:rsidRPr="00976709">
        <w:rPr>
          <w:rFonts w:ascii="仿宋" w:eastAsia="仿宋" w:hAnsi="仿宋" w:cs="宋体" w:hint="eastAsia"/>
          <w:color w:val="2B2B2B"/>
          <w:kern w:val="0"/>
          <w:sz w:val="28"/>
          <w:szCs w:val="28"/>
        </w:rPr>
        <w:t>的</w:t>
      </w:r>
      <w:r w:rsidR="00D20AB0" w:rsidRPr="00976709">
        <w:rPr>
          <w:rFonts w:ascii="仿宋" w:eastAsia="仿宋" w:hAnsi="仿宋" w:cs="宋体" w:hint="eastAsia"/>
          <w:color w:val="2B2B2B"/>
          <w:kern w:val="0"/>
          <w:sz w:val="28"/>
          <w:szCs w:val="28"/>
        </w:rPr>
        <w:t>写作</w:t>
      </w:r>
      <w:r w:rsidR="00C25385" w:rsidRPr="00976709">
        <w:rPr>
          <w:rFonts w:ascii="仿宋" w:eastAsia="仿宋" w:hAnsi="仿宋" w:cs="宋体"/>
          <w:color w:val="2B2B2B"/>
          <w:kern w:val="0"/>
          <w:sz w:val="28"/>
          <w:szCs w:val="28"/>
        </w:rPr>
        <w:t>特点、</w:t>
      </w:r>
      <w:r w:rsidR="00C25385" w:rsidRPr="00976709">
        <w:rPr>
          <w:rFonts w:ascii="仿宋" w:eastAsia="仿宋" w:hAnsi="仿宋" w:cs="宋体" w:hint="eastAsia"/>
          <w:color w:val="2B2B2B"/>
          <w:kern w:val="0"/>
          <w:sz w:val="28"/>
          <w:szCs w:val="28"/>
        </w:rPr>
        <w:t>类型</w:t>
      </w:r>
      <w:r w:rsidR="00C25385" w:rsidRPr="00976709">
        <w:rPr>
          <w:rFonts w:ascii="仿宋" w:eastAsia="仿宋" w:hAnsi="仿宋" w:cs="宋体"/>
          <w:color w:val="2B2B2B"/>
          <w:kern w:val="0"/>
          <w:sz w:val="28"/>
          <w:szCs w:val="28"/>
        </w:rPr>
        <w:t>、</w:t>
      </w:r>
      <w:r w:rsidR="00C25385" w:rsidRPr="00976709">
        <w:rPr>
          <w:rFonts w:ascii="仿宋" w:eastAsia="仿宋" w:hAnsi="仿宋" w:cs="宋体" w:hint="eastAsia"/>
          <w:color w:val="2B2B2B"/>
          <w:kern w:val="0"/>
          <w:sz w:val="28"/>
          <w:szCs w:val="28"/>
        </w:rPr>
        <w:t>格式</w:t>
      </w:r>
      <w:r w:rsidR="00C25385" w:rsidRPr="00976709">
        <w:rPr>
          <w:rFonts w:ascii="仿宋" w:eastAsia="仿宋" w:hAnsi="仿宋" w:cs="宋体"/>
          <w:color w:val="2B2B2B"/>
          <w:kern w:val="0"/>
          <w:sz w:val="28"/>
          <w:szCs w:val="28"/>
        </w:rPr>
        <w:t>、</w:t>
      </w:r>
      <w:r w:rsidR="00081675">
        <w:rPr>
          <w:rFonts w:ascii="仿宋" w:eastAsia="仿宋" w:hAnsi="仿宋" w:cs="宋体" w:hint="eastAsia"/>
          <w:color w:val="2B2B2B"/>
          <w:kern w:val="0"/>
          <w:sz w:val="28"/>
          <w:szCs w:val="28"/>
        </w:rPr>
        <w:t>技巧、</w:t>
      </w:r>
      <w:r w:rsidR="00C25385" w:rsidRPr="00976709">
        <w:rPr>
          <w:rFonts w:ascii="仿宋" w:eastAsia="仿宋" w:hAnsi="仿宋" w:cs="宋体"/>
          <w:color w:val="2B2B2B"/>
          <w:kern w:val="0"/>
          <w:sz w:val="28"/>
          <w:szCs w:val="28"/>
        </w:rPr>
        <w:t>写作</w:t>
      </w:r>
      <w:r w:rsidR="00C25385" w:rsidRPr="00976709">
        <w:rPr>
          <w:rFonts w:ascii="仿宋" w:eastAsia="仿宋" w:hAnsi="仿宋" w:cs="宋体" w:hint="eastAsia"/>
          <w:color w:val="2B2B2B"/>
          <w:kern w:val="0"/>
          <w:sz w:val="28"/>
          <w:szCs w:val="28"/>
        </w:rPr>
        <w:t>要求</w:t>
      </w:r>
      <w:r w:rsidR="00D20AB0" w:rsidRPr="00976709">
        <w:rPr>
          <w:rFonts w:ascii="仿宋" w:eastAsia="仿宋" w:hAnsi="仿宋" w:cs="宋体" w:hint="eastAsia"/>
          <w:color w:val="2B2B2B"/>
          <w:kern w:val="0"/>
          <w:sz w:val="28"/>
          <w:szCs w:val="28"/>
        </w:rPr>
        <w:t>、语言要求</w:t>
      </w:r>
    </w:p>
    <w:p w14:paraId="3B0CFD88" w14:textId="77777777" w:rsidR="0004287B" w:rsidRPr="005B2250" w:rsidRDefault="00C84140" w:rsidP="005B2250">
      <w:pPr>
        <w:widowControl/>
        <w:shd w:val="clear" w:color="auto" w:fill="FFFFFF"/>
        <w:spacing w:beforeLines="30" w:before="93" w:line="520" w:lineRule="exact"/>
        <w:ind w:firstLineChars="200" w:firstLine="562"/>
        <w:jc w:val="left"/>
        <w:rPr>
          <w:rFonts w:ascii="仿宋" w:eastAsia="仿宋" w:hAnsi="仿宋" w:cs="宋体"/>
          <w:b/>
          <w:color w:val="2B2B2B"/>
          <w:kern w:val="0"/>
          <w:sz w:val="28"/>
          <w:szCs w:val="28"/>
        </w:rPr>
      </w:pPr>
      <w:r w:rsidRPr="005B2250">
        <w:rPr>
          <w:rFonts w:ascii="仿宋" w:eastAsia="仿宋" w:hAnsi="仿宋" w:cs="宋体" w:hint="eastAsia"/>
          <w:b/>
          <w:color w:val="2B2B2B"/>
          <w:kern w:val="0"/>
          <w:sz w:val="28"/>
          <w:szCs w:val="28"/>
        </w:rPr>
        <w:t>（四）</w:t>
      </w:r>
      <w:r w:rsidR="0004287B" w:rsidRPr="005B2250">
        <w:rPr>
          <w:rFonts w:ascii="仿宋" w:eastAsia="仿宋" w:hAnsi="仿宋" w:cs="宋体" w:hint="eastAsia"/>
          <w:b/>
          <w:color w:val="2B2B2B"/>
          <w:kern w:val="0"/>
          <w:sz w:val="28"/>
          <w:szCs w:val="28"/>
        </w:rPr>
        <w:t>怎样写好调研报告</w:t>
      </w:r>
    </w:p>
    <w:p w14:paraId="7C670F69" w14:textId="77777777" w:rsidR="00C25385" w:rsidRPr="00976709" w:rsidRDefault="00C25385" w:rsidP="00701192">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调研</w:t>
      </w:r>
      <w:r w:rsidRPr="00976709">
        <w:rPr>
          <w:rFonts w:ascii="仿宋" w:eastAsia="仿宋" w:hAnsi="仿宋" w:cs="宋体"/>
          <w:color w:val="2B2B2B"/>
          <w:kern w:val="0"/>
          <w:sz w:val="28"/>
          <w:szCs w:val="28"/>
        </w:rPr>
        <w:t>报告的特点、</w:t>
      </w:r>
      <w:r w:rsidRPr="00976709">
        <w:rPr>
          <w:rFonts w:ascii="仿宋" w:eastAsia="仿宋" w:hAnsi="仿宋" w:cs="宋体" w:hint="eastAsia"/>
          <w:color w:val="2B2B2B"/>
          <w:kern w:val="0"/>
          <w:sz w:val="28"/>
          <w:szCs w:val="28"/>
        </w:rPr>
        <w:t>类型</w:t>
      </w:r>
      <w:r w:rsidRPr="00976709">
        <w:rPr>
          <w:rFonts w:ascii="仿宋" w:eastAsia="仿宋" w:hAnsi="仿宋" w:cs="宋体"/>
          <w:color w:val="2B2B2B"/>
          <w:kern w:val="0"/>
          <w:sz w:val="28"/>
          <w:szCs w:val="28"/>
        </w:rPr>
        <w:t>、格式</w:t>
      </w:r>
      <w:r w:rsidRPr="00976709">
        <w:rPr>
          <w:rFonts w:ascii="仿宋" w:eastAsia="仿宋" w:hAnsi="仿宋" w:cs="宋体" w:hint="eastAsia"/>
          <w:color w:val="2B2B2B"/>
          <w:kern w:val="0"/>
          <w:sz w:val="28"/>
          <w:szCs w:val="28"/>
        </w:rPr>
        <w:t>、</w:t>
      </w:r>
      <w:r w:rsidRPr="00976709">
        <w:rPr>
          <w:rFonts w:ascii="仿宋" w:eastAsia="仿宋" w:hAnsi="仿宋" w:cs="宋体"/>
          <w:color w:val="2B2B2B"/>
          <w:kern w:val="0"/>
          <w:sz w:val="28"/>
          <w:szCs w:val="28"/>
        </w:rPr>
        <w:t>写作要求、技巧</w:t>
      </w:r>
    </w:p>
    <w:p w14:paraId="18C73A84" w14:textId="77777777" w:rsidR="0004287B" w:rsidRPr="005B2250" w:rsidRDefault="0004287B" w:rsidP="005B2250">
      <w:pPr>
        <w:widowControl/>
        <w:shd w:val="clear" w:color="auto" w:fill="FFFFFF"/>
        <w:spacing w:beforeLines="30" w:before="93" w:line="520" w:lineRule="exact"/>
        <w:ind w:firstLineChars="200" w:firstLine="562"/>
        <w:jc w:val="left"/>
        <w:rPr>
          <w:rFonts w:ascii="仿宋" w:eastAsia="仿宋" w:hAnsi="仿宋" w:cs="宋体"/>
          <w:b/>
          <w:color w:val="2B2B2B"/>
          <w:kern w:val="0"/>
          <w:sz w:val="28"/>
          <w:szCs w:val="28"/>
        </w:rPr>
      </w:pPr>
      <w:r w:rsidRPr="005B2250">
        <w:rPr>
          <w:rFonts w:ascii="仿宋" w:eastAsia="仿宋" w:hAnsi="仿宋" w:cs="宋体" w:hint="eastAsia"/>
          <w:b/>
          <w:color w:val="2B2B2B"/>
          <w:kern w:val="0"/>
          <w:sz w:val="28"/>
          <w:szCs w:val="28"/>
        </w:rPr>
        <w:t>（</w:t>
      </w:r>
      <w:r w:rsidR="00C84140" w:rsidRPr="005B2250">
        <w:rPr>
          <w:rFonts w:ascii="仿宋" w:eastAsia="仿宋" w:hAnsi="仿宋" w:cs="宋体" w:hint="eastAsia"/>
          <w:b/>
          <w:color w:val="2B2B2B"/>
          <w:kern w:val="0"/>
          <w:sz w:val="28"/>
          <w:szCs w:val="28"/>
        </w:rPr>
        <w:t>五</w:t>
      </w:r>
      <w:r w:rsidR="004913A6" w:rsidRPr="005B2250">
        <w:rPr>
          <w:rFonts w:ascii="仿宋" w:eastAsia="仿宋" w:hAnsi="仿宋" w:cs="宋体" w:hint="eastAsia"/>
          <w:b/>
          <w:color w:val="2B2B2B"/>
          <w:kern w:val="0"/>
          <w:sz w:val="28"/>
          <w:szCs w:val="28"/>
        </w:rPr>
        <w:t>）学校公文处理</w:t>
      </w:r>
    </w:p>
    <w:p w14:paraId="2E1C87BC" w14:textId="77777777" w:rsidR="0004287B" w:rsidRPr="00976709" w:rsidRDefault="0004287B" w:rsidP="00701192">
      <w:pPr>
        <w:widowControl/>
        <w:shd w:val="clear" w:color="auto" w:fill="FFFFFF"/>
        <w:spacing w:line="520" w:lineRule="exact"/>
        <w:ind w:firstLine="63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1．结合《党政机关公文处理工作条例》（中办发〔2012〕14号）和《党政机关公文格式》，重点讲解不同类型公文处理标准操作规程和公文格式运用的常见问题</w:t>
      </w:r>
      <w:r w:rsidR="00792566" w:rsidRPr="00976709">
        <w:rPr>
          <w:rFonts w:ascii="仿宋" w:eastAsia="仿宋" w:hAnsi="仿宋" w:cs="宋体" w:hint="eastAsia"/>
          <w:color w:val="2B2B2B"/>
          <w:kern w:val="0"/>
          <w:sz w:val="28"/>
          <w:szCs w:val="28"/>
        </w:rPr>
        <w:t>。</w:t>
      </w:r>
    </w:p>
    <w:p w14:paraId="17901077" w14:textId="77777777" w:rsidR="0004287B" w:rsidRPr="00976709" w:rsidRDefault="0004287B" w:rsidP="00701192">
      <w:pPr>
        <w:widowControl/>
        <w:shd w:val="clear" w:color="auto" w:fill="FFFFFF"/>
        <w:spacing w:line="520" w:lineRule="exact"/>
        <w:ind w:firstLine="63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2．公文拟制和公文办理的重点难点问题（各环节要求、原则与重点，公文会签的注意事项；公文传阅、归档的要求和程序等）</w:t>
      </w:r>
      <w:r w:rsidR="00792566" w:rsidRPr="00976709">
        <w:rPr>
          <w:rFonts w:ascii="仿宋" w:eastAsia="仿宋" w:hAnsi="仿宋" w:cs="宋体" w:hint="eastAsia"/>
          <w:color w:val="2B2B2B"/>
          <w:kern w:val="0"/>
          <w:sz w:val="28"/>
          <w:szCs w:val="28"/>
        </w:rPr>
        <w:t>。</w:t>
      </w:r>
    </w:p>
    <w:p w14:paraId="0CD45E8E" w14:textId="77777777" w:rsidR="00D20AB0" w:rsidRPr="00976709" w:rsidRDefault="00D20AB0" w:rsidP="00701192">
      <w:pPr>
        <w:widowControl/>
        <w:shd w:val="clear" w:color="auto" w:fill="FFFFFF"/>
        <w:spacing w:line="520" w:lineRule="exact"/>
        <w:ind w:firstLine="63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3.</w:t>
      </w:r>
      <w:r w:rsidRPr="00976709">
        <w:rPr>
          <w:rFonts w:ascii="仿宋" w:eastAsia="仿宋" w:hAnsi="仿宋" w:cs="宋体"/>
          <w:color w:val="2B2B2B"/>
          <w:kern w:val="0"/>
          <w:sz w:val="28"/>
          <w:szCs w:val="28"/>
        </w:rPr>
        <w:t>学校</w:t>
      </w:r>
      <w:r w:rsidRPr="00976709">
        <w:rPr>
          <w:rFonts w:ascii="仿宋" w:eastAsia="仿宋" w:hAnsi="仿宋" w:cs="宋体" w:hint="eastAsia"/>
          <w:color w:val="2B2B2B"/>
          <w:kern w:val="0"/>
          <w:sz w:val="28"/>
          <w:szCs w:val="28"/>
        </w:rPr>
        <w:t>OA系统中</w:t>
      </w:r>
      <w:r w:rsidRPr="00976709">
        <w:rPr>
          <w:rFonts w:ascii="仿宋" w:eastAsia="仿宋" w:hAnsi="仿宋" w:cs="宋体"/>
          <w:color w:val="2B2B2B"/>
          <w:kern w:val="0"/>
          <w:sz w:val="28"/>
          <w:szCs w:val="28"/>
        </w:rPr>
        <w:t>公文的处理及</w:t>
      </w:r>
      <w:r w:rsidRPr="00976709">
        <w:rPr>
          <w:rFonts w:ascii="仿宋" w:eastAsia="仿宋" w:hAnsi="仿宋" w:cs="宋体" w:hint="eastAsia"/>
          <w:color w:val="2B2B2B"/>
          <w:kern w:val="0"/>
          <w:sz w:val="28"/>
          <w:szCs w:val="28"/>
        </w:rPr>
        <w:t>OA系统</w:t>
      </w:r>
      <w:r w:rsidRPr="00976709">
        <w:rPr>
          <w:rFonts w:ascii="仿宋" w:eastAsia="仿宋" w:hAnsi="仿宋" w:cs="宋体"/>
          <w:color w:val="2B2B2B"/>
          <w:kern w:val="0"/>
          <w:sz w:val="28"/>
          <w:szCs w:val="28"/>
        </w:rPr>
        <w:t>的应用。</w:t>
      </w:r>
    </w:p>
    <w:p w14:paraId="4A3C1F57" w14:textId="77777777" w:rsidR="000978A6" w:rsidRPr="005B2250" w:rsidRDefault="000978A6" w:rsidP="005B2250">
      <w:pPr>
        <w:widowControl/>
        <w:shd w:val="clear" w:color="auto" w:fill="FFFFFF"/>
        <w:spacing w:beforeLines="30" w:before="93" w:line="520" w:lineRule="exact"/>
        <w:ind w:firstLineChars="200" w:firstLine="562"/>
        <w:jc w:val="left"/>
        <w:rPr>
          <w:rFonts w:ascii="仿宋" w:eastAsia="仿宋" w:hAnsi="仿宋" w:cs="宋体"/>
          <w:b/>
          <w:color w:val="2B2B2B"/>
          <w:kern w:val="0"/>
          <w:sz w:val="28"/>
          <w:szCs w:val="28"/>
        </w:rPr>
      </w:pPr>
      <w:r w:rsidRPr="005B2250">
        <w:rPr>
          <w:rFonts w:ascii="仿宋" w:eastAsia="仿宋" w:hAnsi="仿宋" w:cs="宋体" w:hint="eastAsia"/>
          <w:b/>
          <w:color w:val="2B2B2B"/>
          <w:kern w:val="0"/>
          <w:sz w:val="28"/>
          <w:szCs w:val="28"/>
        </w:rPr>
        <w:t>（六）案例</w:t>
      </w:r>
      <w:r w:rsidRPr="005B2250">
        <w:rPr>
          <w:rFonts w:ascii="仿宋" w:eastAsia="仿宋" w:hAnsi="仿宋" w:cs="宋体"/>
          <w:b/>
          <w:color w:val="2B2B2B"/>
          <w:kern w:val="0"/>
          <w:sz w:val="28"/>
          <w:szCs w:val="28"/>
        </w:rPr>
        <w:t>分析</w:t>
      </w:r>
    </w:p>
    <w:p w14:paraId="7F8B1775" w14:textId="77777777" w:rsidR="00BD7D70" w:rsidRDefault="00317EE7" w:rsidP="00BD7D70">
      <w:pPr>
        <w:widowControl/>
        <w:shd w:val="clear" w:color="auto" w:fill="FFFFFF"/>
        <w:spacing w:line="520" w:lineRule="exact"/>
        <w:ind w:firstLine="630"/>
        <w:jc w:val="left"/>
        <w:rPr>
          <w:rFonts w:ascii="仿宋" w:eastAsia="仿宋" w:hAnsi="仿宋" w:cs="Times New Roman"/>
          <w:sz w:val="28"/>
          <w:szCs w:val="28"/>
        </w:rPr>
      </w:pPr>
      <w:r w:rsidRPr="00976709">
        <w:rPr>
          <w:rFonts w:ascii="仿宋" w:eastAsia="仿宋" w:hAnsi="仿宋" w:cs="宋体" w:hint="eastAsia"/>
          <w:color w:val="2B2B2B"/>
          <w:kern w:val="0"/>
          <w:sz w:val="28"/>
          <w:szCs w:val="28"/>
        </w:rPr>
        <w:t>1.</w:t>
      </w:r>
      <w:r w:rsidR="00804C20" w:rsidRPr="00976709">
        <w:rPr>
          <w:rFonts w:ascii="仿宋" w:eastAsia="仿宋" w:hAnsi="仿宋" w:cs="宋体" w:hint="eastAsia"/>
          <w:color w:val="2B2B2B"/>
          <w:kern w:val="0"/>
          <w:sz w:val="28"/>
          <w:szCs w:val="28"/>
        </w:rPr>
        <w:t>公文写作中常见</w:t>
      </w:r>
      <w:r w:rsidR="00804C20" w:rsidRPr="00976709">
        <w:rPr>
          <w:rFonts w:ascii="仿宋" w:eastAsia="仿宋" w:hAnsi="仿宋" w:cs="宋体"/>
          <w:color w:val="2B2B2B"/>
          <w:kern w:val="0"/>
          <w:sz w:val="28"/>
          <w:szCs w:val="28"/>
        </w:rPr>
        <w:t>错误解析</w:t>
      </w:r>
      <w:r w:rsidR="00BD7D70">
        <w:rPr>
          <w:rFonts w:ascii="仿宋" w:eastAsia="仿宋" w:hAnsi="仿宋" w:cs="宋体" w:hint="eastAsia"/>
          <w:color w:val="2B2B2B"/>
          <w:kern w:val="0"/>
          <w:sz w:val="28"/>
          <w:szCs w:val="28"/>
        </w:rPr>
        <w:t xml:space="preserve">     </w:t>
      </w:r>
      <w:r w:rsidR="00434E46" w:rsidRPr="00976709">
        <w:rPr>
          <w:rFonts w:ascii="仿宋" w:eastAsia="仿宋" w:hAnsi="仿宋" w:cs="Times New Roman" w:hint="eastAsia"/>
          <w:sz w:val="28"/>
          <w:szCs w:val="28"/>
        </w:rPr>
        <w:t>2.标点</w:t>
      </w:r>
      <w:r w:rsidR="00434E46" w:rsidRPr="00976709">
        <w:rPr>
          <w:rFonts w:ascii="仿宋" w:eastAsia="仿宋" w:hAnsi="仿宋" w:cs="Times New Roman"/>
          <w:sz w:val="28"/>
          <w:szCs w:val="28"/>
        </w:rPr>
        <w:t>符号的若干用法</w:t>
      </w:r>
    </w:p>
    <w:p w14:paraId="160FCEF4" w14:textId="77777777" w:rsidR="00976709" w:rsidRPr="00BD7D70" w:rsidRDefault="00D20AB0" w:rsidP="00BD7D70">
      <w:pPr>
        <w:widowControl/>
        <w:shd w:val="clear" w:color="auto" w:fill="FFFFFF"/>
        <w:spacing w:line="520" w:lineRule="exact"/>
        <w:ind w:firstLine="630"/>
        <w:jc w:val="left"/>
        <w:rPr>
          <w:rFonts w:ascii="仿宋" w:eastAsia="仿宋" w:hAnsi="仿宋" w:cs="宋体"/>
          <w:color w:val="2B2B2B"/>
          <w:kern w:val="0"/>
          <w:sz w:val="28"/>
          <w:szCs w:val="28"/>
        </w:rPr>
      </w:pPr>
      <w:r w:rsidRPr="00976709">
        <w:rPr>
          <w:rFonts w:ascii="仿宋" w:eastAsia="仿宋" w:hAnsi="仿宋" w:cs="Times New Roman" w:hint="eastAsia"/>
          <w:sz w:val="28"/>
          <w:szCs w:val="28"/>
        </w:rPr>
        <w:t>3.易混</w:t>
      </w:r>
      <w:r w:rsidRPr="00976709">
        <w:rPr>
          <w:rFonts w:ascii="仿宋" w:eastAsia="仿宋" w:hAnsi="仿宋" w:cs="Times New Roman"/>
          <w:sz w:val="28"/>
          <w:szCs w:val="28"/>
        </w:rPr>
        <w:t>标点符号用法比较</w:t>
      </w:r>
      <w:r w:rsidR="00BD7D70">
        <w:rPr>
          <w:rFonts w:ascii="仿宋" w:eastAsia="仿宋" w:hAnsi="仿宋" w:cs="宋体" w:hint="eastAsia"/>
          <w:color w:val="2B2B2B"/>
          <w:kern w:val="0"/>
          <w:sz w:val="28"/>
          <w:szCs w:val="28"/>
        </w:rPr>
        <w:t xml:space="preserve">       </w:t>
      </w:r>
      <w:r w:rsidR="00964CF4" w:rsidRPr="00976709">
        <w:rPr>
          <w:rFonts w:ascii="仿宋" w:eastAsia="仿宋" w:hAnsi="仿宋" w:cs="Times New Roman"/>
          <w:sz w:val="28"/>
          <w:szCs w:val="28"/>
        </w:rPr>
        <w:t>4.</w:t>
      </w:r>
      <w:r w:rsidR="00D41E31" w:rsidRPr="00976709">
        <w:rPr>
          <w:rFonts w:ascii="仿宋" w:eastAsia="仿宋" w:hAnsi="仿宋" w:cs="Times New Roman" w:hint="eastAsia"/>
          <w:sz w:val="28"/>
          <w:szCs w:val="28"/>
        </w:rPr>
        <w:t>公文</w:t>
      </w:r>
      <w:r w:rsidR="00D41E31" w:rsidRPr="00976709">
        <w:rPr>
          <w:rFonts w:ascii="仿宋" w:eastAsia="仿宋" w:hAnsi="仿宋" w:cs="Times New Roman"/>
          <w:sz w:val="28"/>
          <w:szCs w:val="28"/>
        </w:rPr>
        <w:t>写作中的</w:t>
      </w:r>
      <w:r w:rsidR="00964CF4" w:rsidRPr="00976709">
        <w:rPr>
          <w:rFonts w:ascii="仿宋" w:eastAsia="仿宋" w:hAnsi="仿宋" w:cs="Times New Roman" w:hint="eastAsia"/>
          <w:sz w:val="28"/>
          <w:szCs w:val="28"/>
        </w:rPr>
        <w:t>语言文字</w:t>
      </w:r>
      <w:r w:rsidR="00964CF4" w:rsidRPr="00976709">
        <w:rPr>
          <w:rFonts w:ascii="仿宋" w:eastAsia="仿宋" w:hAnsi="仿宋" w:cs="Times New Roman"/>
          <w:sz w:val="28"/>
          <w:szCs w:val="28"/>
        </w:rPr>
        <w:t>规范</w:t>
      </w:r>
    </w:p>
    <w:sectPr w:rsidR="00976709" w:rsidRPr="00BD7D70" w:rsidSect="00C10CB3">
      <w:footerReference w:type="default" r:id="rId6"/>
      <w:pgSz w:w="11906" w:h="16838"/>
      <w:pgMar w:top="1134" w:right="1077" w:bottom="1021"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1D4F9" w14:textId="77777777" w:rsidR="00366E11" w:rsidRDefault="00366E11" w:rsidP="00164E7A">
      <w:r>
        <w:separator/>
      </w:r>
    </w:p>
  </w:endnote>
  <w:endnote w:type="continuationSeparator" w:id="0">
    <w:p w14:paraId="27D62A65" w14:textId="77777777" w:rsidR="00366E11" w:rsidRDefault="00366E11" w:rsidP="0016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04B2D" w14:textId="77777777" w:rsidR="00DD740C" w:rsidRPr="00DD740C" w:rsidRDefault="00DD740C" w:rsidP="005D6FC2">
    <w:pPr>
      <w:pStyle w:val="a5"/>
      <w:rPr>
        <w:rFonts w:ascii="Times New Roman" w:hAnsi="Times New Roman" w:cs="Times New Roman"/>
      </w:rPr>
    </w:pPr>
  </w:p>
  <w:p w14:paraId="0320E354" w14:textId="77777777" w:rsidR="00DD740C" w:rsidRDefault="00DD74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3449C" w14:textId="77777777" w:rsidR="00366E11" w:rsidRDefault="00366E11" w:rsidP="00164E7A">
      <w:r>
        <w:separator/>
      </w:r>
    </w:p>
  </w:footnote>
  <w:footnote w:type="continuationSeparator" w:id="0">
    <w:p w14:paraId="03F20219" w14:textId="77777777" w:rsidR="00366E11" w:rsidRDefault="00366E11" w:rsidP="00164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1C"/>
    <w:rsid w:val="0004287B"/>
    <w:rsid w:val="000565BD"/>
    <w:rsid w:val="00056DBB"/>
    <w:rsid w:val="00065615"/>
    <w:rsid w:val="00081675"/>
    <w:rsid w:val="000978A6"/>
    <w:rsid w:val="000C498B"/>
    <w:rsid w:val="000D4A52"/>
    <w:rsid w:val="00104B53"/>
    <w:rsid w:val="001303B8"/>
    <w:rsid w:val="001326CE"/>
    <w:rsid w:val="00136D28"/>
    <w:rsid w:val="00164E7A"/>
    <w:rsid w:val="00167AEE"/>
    <w:rsid w:val="001705EA"/>
    <w:rsid w:val="00172691"/>
    <w:rsid w:val="00175540"/>
    <w:rsid w:val="00197FBE"/>
    <w:rsid w:val="001A14FE"/>
    <w:rsid w:val="001B1724"/>
    <w:rsid w:val="001B2A5A"/>
    <w:rsid w:val="001C1A74"/>
    <w:rsid w:val="001F38A3"/>
    <w:rsid w:val="001F48B5"/>
    <w:rsid w:val="00212545"/>
    <w:rsid w:val="00223D58"/>
    <w:rsid w:val="002321B3"/>
    <w:rsid w:val="002C2101"/>
    <w:rsid w:val="002D03CC"/>
    <w:rsid w:val="00317EE7"/>
    <w:rsid w:val="00321D12"/>
    <w:rsid w:val="00326565"/>
    <w:rsid w:val="00366E11"/>
    <w:rsid w:val="00373FA1"/>
    <w:rsid w:val="003A22E1"/>
    <w:rsid w:val="003B76B3"/>
    <w:rsid w:val="003D5399"/>
    <w:rsid w:val="003F3106"/>
    <w:rsid w:val="00414B91"/>
    <w:rsid w:val="00434E46"/>
    <w:rsid w:val="004409EC"/>
    <w:rsid w:val="00450377"/>
    <w:rsid w:val="00490D06"/>
    <w:rsid w:val="004913A6"/>
    <w:rsid w:val="00493742"/>
    <w:rsid w:val="004A4C7A"/>
    <w:rsid w:val="004A4E66"/>
    <w:rsid w:val="004A728E"/>
    <w:rsid w:val="004B6E99"/>
    <w:rsid w:val="004D1338"/>
    <w:rsid w:val="00525B13"/>
    <w:rsid w:val="00576122"/>
    <w:rsid w:val="005A42CC"/>
    <w:rsid w:val="005B2250"/>
    <w:rsid w:val="005D6FC2"/>
    <w:rsid w:val="005E1484"/>
    <w:rsid w:val="005E4278"/>
    <w:rsid w:val="006171AD"/>
    <w:rsid w:val="0065762F"/>
    <w:rsid w:val="00661273"/>
    <w:rsid w:val="00665173"/>
    <w:rsid w:val="006F4543"/>
    <w:rsid w:val="00701192"/>
    <w:rsid w:val="00704AEA"/>
    <w:rsid w:val="00705D88"/>
    <w:rsid w:val="007071D4"/>
    <w:rsid w:val="00792566"/>
    <w:rsid w:val="007A6E71"/>
    <w:rsid w:val="007A7464"/>
    <w:rsid w:val="007C1A27"/>
    <w:rsid w:val="00802F6C"/>
    <w:rsid w:val="00804C20"/>
    <w:rsid w:val="00836B3D"/>
    <w:rsid w:val="00836C36"/>
    <w:rsid w:val="0085215A"/>
    <w:rsid w:val="00854D79"/>
    <w:rsid w:val="00866E5C"/>
    <w:rsid w:val="00874870"/>
    <w:rsid w:val="00883526"/>
    <w:rsid w:val="0089471A"/>
    <w:rsid w:val="008A1BD0"/>
    <w:rsid w:val="008C0256"/>
    <w:rsid w:val="008C7860"/>
    <w:rsid w:val="00923A8C"/>
    <w:rsid w:val="00964CF4"/>
    <w:rsid w:val="009746C0"/>
    <w:rsid w:val="00976709"/>
    <w:rsid w:val="0098631A"/>
    <w:rsid w:val="009935D0"/>
    <w:rsid w:val="009B768B"/>
    <w:rsid w:val="009D3C85"/>
    <w:rsid w:val="009F59D5"/>
    <w:rsid w:val="00A01D1F"/>
    <w:rsid w:val="00A21B1C"/>
    <w:rsid w:val="00A34DEE"/>
    <w:rsid w:val="00A42246"/>
    <w:rsid w:val="00A86891"/>
    <w:rsid w:val="00A90D1B"/>
    <w:rsid w:val="00AF38D5"/>
    <w:rsid w:val="00B0351A"/>
    <w:rsid w:val="00B2348B"/>
    <w:rsid w:val="00B330A5"/>
    <w:rsid w:val="00B423F4"/>
    <w:rsid w:val="00B8571B"/>
    <w:rsid w:val="00BB4059"/>
    <w:rsid w:val="00BD7D70"/>
    <w:rsid w:val="00BE02E8"/>
    <w:rsid w:val="00C10CB3"/>
    <w:rsid w:val="00C25385"/>
    <w:rsid w:val="00C2752D"/>
    <w:rsid w:val="00C363FE"/>
    <w:rsid w:val="00C84140"/>
    <w:rsid w:val="00CB2ABF"/>
    <w:rsid w:val="00CF085B"/>
    <w:rsid w:val="00CF48E1"/>
    <w:rsid w:val="00D1607A"/>
    <w:rsid w:val="00D20AB0"/>
    <w:rsid w:val="00D40AF7"/>
    <w:rsid w:val="00D41E31"/>
    <w:rsid w:val="00D62BFC"/>
    <w:rsid w:val="00D8147C"/>
    <w:rsid w:val="00D82A9B"/>
    <w:rsid w:val="00D91F5C"/>
    <w:rsid w:val="00DB4516"/>
    <w:rsid w:val="00DD740C"/>
    <w:rsid w:val="00DD7F98"/>
    <w:rsid w:val="00E414FC"/>
    <w:rsid w:val="00E4165C"/>
    <w:rsid w:val="00E44312"/>
    <w:rsid w:val="00E7218C"/>
    <w:rsid w:val="00E8283B"/>
    <w:rsid w:val="00F27E06"/>
    <w:rsid w:val="00F73DC2"/>
    <w:rsid w:val="00FA1F62"/>
    <w:rsid w:val="00FA7D5D"/>
    <w:rsid w:val="00FF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30EF6"/>
  <w15:docId w15:val="{A4CD517A-DC0C-4FD1-A58D-AE5D0DFA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E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4E7A"/>
    <w:rPr>
      <w:sz w:val="18"/>
      <w:szCs w:val="18"/>
    </w:rPr>
  </w:style>
  <w:style w:type="paragraph" w:styleId="a5">
    <w:name w:val="footer"/>
    <w:basedOn w:val="a"/>
    <w:link w:val="a6"/>
    <w:uiPriority w:val="99"/>
    <w:unhideWhenUsed/>
    <w:rsid w:val="00164E7A"/>
    <w:pPr>
      <w:tabs>
        <w:tab w:val="center" w:pos="4153"/>
        <w:tab w:val="right" w:pos="8306"/>
      </w:tabs>
      <w:snapToGrid w:val="0"/>
      <w:jc w:val="left"/>
    </w:pPr>
    <w:rPr>
      <w:sz w:val="18"/>
      <w:szCs w:val="18"/>
    </w:rPr>
  </w:style>
  <w:style w:type="character" w:customStyle="1" w:styleId="a6">
    <w:name w:val="页脚 字符"/>
    <w:basedOn w:val="a0"/>
    <w:link w:val="a5"/>
    <w:uiPriority w:val="99"/>
    <w:rsid w:val="00164E7A"/>
    <w:rPr>
      <w:sz w:val="18"/>
      <w:szCs w:val="18"/>
    </w:rPr>
  </w:style>
  <w:style w:type="character" w:styleId="a7">
    <w:name w:val="Hyperlink"/>
    <w:basedOn w:val="a0"/>
    <w:uiPriority w:val="99"/>
    <w:unhideWhenUsed/>
    <w:rsid w:val="00C2752D"/>
    <w:rPr>
      <w:color w:val="0563C1" w:themeColor="hyperlink"/>
      <w:u w:val="single"/>
    </w:rPr>
  </w:style>
  <w:style w:type="paragraph" w:styleId="a8">
    <w:name w:val="Date"/>
    <w:basedOn w:val="a"/>
    <w:next w:val="a"/>
    <w:link w:val="a9"/>
    <w:uiPriority w:val="99"/>
    <w:semiHidden/>
    <w:unhideWhenUsed/>
    <w:rsid w:val="007C1A27"/>
    <w:pPr>
      <w:ind w:leftChars="2500" w:left="100"/>
    </w:pPr>
  </w:style>
  <w:style w:type="character" w:customStyle="1" w:styleId="a9">
    <w:name w:val="日期 字符"/>
    <w:basedOn w:val="a0"/>
    <w:link w:val="a8"/>
    <w:uiPriority w:val="99"/>
    <w:semiHidden/>
    <w:rsid w:val="007C1A27"/>
  </w:style>
  <w:style w:type="paragraph" w:styleId="aa">
    <w:name w:val="Plain Text"/>
    <w:basedOn w:val="a"/>
    <w:link w:val="ab"/>
    <w:uiPriority w:val="99"/>
    <w:semiHidden/>
    <w:unhideWhenUsed/>
    <w:rsid w:val="0004287B"/>
    <w:pPr>
      <w:widowControl/>
      <w:spacing w:before="100" w:beforeAutospacing="1" w:after="100" w:afterAutospacing="1"/>
      <w:jc w:val="left"/>
    </w:pPr>
    <w:rPr>
      <w:rFonts w:ascii="宋体" w:eastAsia="宋体" w:hAnsi="宋体" w:cs="宋体"/>
      <w:kern w:val="0"/>
      <w:sz w:val="24"/>
      <w:szCs w:val="24"/>
    </w:rPr>
  </w:style>
  <w:style w:type="character" w:customStyle="1" w:styleId="ab">
    <w:name w:val="纯文本 字符"/>
    <w:basedOn w:val="a0"/>
    <w:link w:val="aa"/>
    <w:uiPriority w:val="99"/>
    <w:semiHidden/>
    <w:rsid w:val="0004287B"/>
    <w:rPr>
      <w:rFonts w:ascii="宋体" w:eastAsia="宋体" w:hAnsi="宋体" w:cs="宋体"/>
      <w:kern w:val="0"/>
      <w:sz w:val="24"/>
      <w:szCs w:val="24"/>
    </w:rPr>
  </w:style>
  <w:style w:type="paragraph" w:styleId="ac">
    <w:name w:val="List Paragraph"/>
    <w:basedOn w:val="a"/>
    <w:uiPriority w:val="34"/>
    <w:qFormat/>
    <w:rsid w:val="00C84140"/>
    <w:pPr>
      <w:ind w:firstLineChars="200" w:firstLine="420"/>
    </w:pPr>
  </w:style>
  <w:style w:type="paragraph" w:styleId="ad">
    <w:name w:val="Balloon Text"/>
    <w:basedOn w:val="a"/>
    <w:link w:val="ae"/>
    <w:uiPriority w:val="99"/>
    <w:semiHidden/>
    <w:unhideWhenUsed/>
    <w:rsid w:val="00976709"/>
    <w:rPr>
      <w:sz w:val="18"/>
      <w:szCs w:val="18"/>
    </w:rPr>
  </w:style>
  <w:style w:type="character" w:customStyle="1" w:styleId="ae">
    <w:name w:val="批注框文本 字符"/>
    <w:basedOn w:val="a0"/>
    <w:link w:val="ad"/>
    <w:uiPriority w:val="99"/>
    <w:semiHidden/>
    <w:rsid w:val="009767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74</Words>
  <Characters>426</Characters>
  <Application>Microsoft Office Word</Application>
  <DocSecurity>0</DocSecurity>
  <Lines>3</Lines>
  <Paragraphs>1</Paragraphs>
  <ScaleCrop>false</ScaleCrop>
  <Company>BUCT</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雷倩</dc:creator>
  <cp:keywords/>
  <dc:description/>
  <cp:lastModifiedBy>Windows 用户</cp:lastModifiedBy>
  <cp:revision>33</cp:revision>
  <dcterms:created xsi:type="dcterms:W3CDTF">2018-09-18T05:42:00Z</dcterms:created>
  <dcterms:modified xsi:type="dcterms:W3CDTF">2020-03-27T08:00:00Z</dcterms:modified>
</cp:coreProperties>
</file>